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673AB9" w:rsidRPr="00AE203A" w14:paraId="1D341065" w14:textId="77777777" w:rsidTr="0089199A">
        <w:tc>
          <w:tcPr>
            <w:tcW w:w="9640" w:type="dxa"/>
          </w:tcPr>
          <w:p w14:paraId="258D450F" w14:textId="77777777" w:rsidR="00673AB9" w:rsidRPr="00AE203A" w:rsidRDefault="00673AB9" w:rsidP="0089199A">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14:paraId="379F1323" w14:textId="77777777" w:rsidR="00673AB9" w:rsidRPr="00AE203A" w:rsidRDefault="00673AB9" w:rsidP="0089199A">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5EE6BA6" wp14:editId="36A490AD">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335641"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14:paraId="6CADF284" w14:textId="77777777" w:rsidR="00673AB9" w:rsidRPr="00AE203A" w:rsidRDefault="00673AB9" w:rsidP="0089199A">
            <w:pPr>
              <w:spacing w:before="120" w:line="360" w:lineRule="auto"/>
              <w:jc w:val="center"/>
              <w:rPr>
                <w:rFonts w:ascii="Times New Roman" w:hAnsi="Times New Roman" w:cs="Times New Roman"/>
                <w:sz w:val="28"/>
                <w:szCs w:val="28"/>
              </w:rPr>
            </w:pPr>
          </w:p>
        </w:tc>
        <w:tc>
          <w:tcPr>
            <w:tcW w:w="5528" w:type="dxa"/>
          </w:tcPr>
          <w:p w14:paraId="683D92C2" w14:textId="77777777" w:rsidR="00673AB9" w:rsidRPr="00AE203A" w:rsidRDefault="00673AB9" w:rsidP="0089199A">
            <w:pPr>
              <w:spacing w:before="120" w:line="360" w:lineRule="auto"/>
              <w:jc w:val="center"/>
              <w:rPr>
                <w:rFonts w:ascii="Times New Roman" w:hAnsi="Times New Roman" w:cs="Times New Roman"/>
                <w:i/>
                <w:sz w:val="28"/>
                <w:szCs w:val="28"/>
              </w:rPr>
            </w:pPr>
          </w:p>
        </w:tc>
      </w:tr>
    </w:tbl>
    <w:p w14:paraId="7165A617" w14:textId="77777777" w:rsidR="00673AB9" w:rsidRPr="00AE203A" w:rsidRDefault="00673AB9" w:rsidP="00673AB9">
      <w:pPr>
        <w:spacing w:before="120" w:line="360" w:lineRule="auto"/>
        <w:jc w:val="center"/>
        <w:rPr>
          <w:rFonts w:ascii="Times New Roman" w:hAnsi="Times New Roman" w:cs="Times New Roman"/>
          <w:b/>
          <w:sz w:val="28"/>
          <w:szCs w:val="28"/>
        </w:rPr>
      </w:pPr>
    </w:p>
    <w:p w14:paraId="63A1B16C" w14:textId="77777777" w:rsidR="00673AB9" w:rsidRPr="00AE203A" w:rsidRDefault="00673AB9" w:rsidP="00673AB9">
      <w:pPr>
        <w:spacing w:before="120" w:line="360" w:lineRule="auto"/>
        <w:jc w:val="center"/>
        <w:rPr>
          <w:rFonts w:ascii="Times New Roman" w:hAnsi="Times New Roman" w:cs="Times New Roman"/>
          <w:b/>
          <w:sz w:val="28"/>
          <w:szCs w:val="28"/>
        </w:rPr>
      </w:pPr>
    </w:p>
    <w:p w14:paraId="4D2059D2" w14:textId="77777777" w:rsidR="00673AB9" w:rsidRPr="00AE203A" w:rsidRDefault="00673AB9" w:rsidP="00673AB9">
      <w:pPr>
        <w:spacing w:before="120" w:line="360" w:lineRule="auto"/>
        <w:jc w:val="center"/>
        <w:rPr>
          <w:rFonts w:ascii="Times New Roman" w:hAnsi="Times New Roman" w:cs="Times New Roman"/>
          <w:b/>
          <w:sz w:val="28"/>
          <w:szCs w:val="28"/>
        </w:rPr>
      </w:pPr>
    </w:p>
    <w:p w14:paraId="6D22A21B" w14:textId="77777777" w:rsidR="00673AB9" w:rsidRPr="00AE203A" w:rsidRDefault="00673AB9" w:rsidP="00673AB9">
      <w:pPr>
        <w:spacing w:before="120" w:line="360" w:lineRule="auto"/>
        <w:jc w:val="center"/>
        <w:rPr>
          <w:rFonts w:ascii="Times New Roman" w:hAnsi="Times New Roman" w:cs="Times New Roman"/>
          <w:b/>
          <w:sz w:val="28"/>
          <w:szCs w:val="28"/>
        </w:rPr>
      </w:pPr>
    </w:p>
    <w:p w14:paraId="64B1D753" w14:textId="77777777" w:rsidR="00673AB9" w:rsidRPr="00AE203A" w:rsidRDefault="00673AB9" w:rsidP="00673AB9">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14:paraId="159E6C30" w14:textId="2F481D46" w:rsidR="00673AB9" w:rsidRPr="00AE203A" w:rsidRDefault="00673AB9" w:rsidP="00673AB9">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Pr>
          <w:rFonts w:ascii="Times New Roman" w:hAnsi="Times New Roman" w:cs="Times New Roman"/>
          <w:b/>
          <w:sz w:val="28"/>
          <w:szCs w:val="28"/>
        </w:rPr>
        <w:t>9</w:t>
      </w:r>
      <w:r w:rsidR="0089199A">
        <w:rPr>
          <w:rFonts w:ascii="Times New Roman" w:hAnsi="Times New Roman" w:cs="Times New Roman"/>
          <w:b/>
          <w:sz w:val="28"/>
          <w:szCs w:val="28"/>
        </w:rPr>
        <w:t>/202</w:t>
      </w:r>
      <w:r w:rsidR="00254023">
        <w:rPr>
          <w:rFonts w:ascii="Times New Roman" w:hAnsi="Times New Roman" w:cs="Times New Roman"/>
          <w:b/>
          <w:sz w:val="28"/>
          <w:szCs w:val="28"/>
        </w:rPr>
        <w:t>4</w:t>
      </w:r>
    </w:p>
    <w:p w14:paraId="79A92987" w14:textId="77777777" w:rsidR="00673AB9" w:rsidRPr="00AE203A" w:rsidRDefault="00673AB9" w:rsidP="00673AB9">
      <w:pPr>
        <w:spacing w:before="120" w:line="360" w:lineRule="auto"/>
        <w:jc w:val="center"/>
        <w:rPr>
          <w:rFonts w:ascii="Times New Roman" w:hAnsi="Times New Roman" w:cs="Times New Roman"/>
          <w:b/>
          <w:sz w:val="28"/>
          <w:szCs w:val="28"/>
        </w:rPr>
      </w:pPr>
    </w:p>
    <w:p w14:paraId="69AB13CE" w14:textId="77777777" w:rsidR="00673AB9" w:rsidRPr="00AE203A" w:rsidRDefault="00673AB9" w:rsidP="00673AB9">
      <w:pPr>
        <w:shd w:val="clear" w:color="auto" w:fill="FFFFFF"/>
        <w:spacing w:before="120" w:line="360" w:lineRule="auto"/>
        <w:jc w:val="center"/>
        <w:rPr>
          <w:rFonts w:ascii="Times New Roman" w:hAnsi="Times New Roman" w:cs="Times New Roman"/>
          <w:spacing w:val="3"/>
          <w:sz w:val="28"/>
          <w:szCs w:val="28"/>
        </w:rPr>
      </w:pPr>
      <w:r w:rsidRPr="00AE203A">
        <w:rPr>
          <w:rFonts w:ascii="Times New Roman" w:hAnsi="Times New Roman" w:cs="Times New Roman"/>
          <w:b/>
          <w:sz w:val="28"/>
          <w:szCs w:val="28"/>
        </w:rPr>
        <w:t xml:space="preserve">Nhiệm vụ: </w:t>
      </w:r>
      <w:r w:rsidRPr="00AE203A">
        <w:rPr>
          <w:rFonts w:ascii="Times New Roman" w:hAnsi="Times New Roman" w:cs="Times New Roman"/>
          <w:spacing w:val="3"/>
          <w:sz w:val="28"/>
          <w:szCs w:val="28"/>
        </w:rPr>
        <w:t>Xây dựng Bản tin kinh tế trên trang thông tin của Viện.</w:t>
      </w:r>
    </w:p>
    <w:p w14:paraId="6323B81A" w14:textId="5478CA96" w:rsidR="00673AB9" w:rsidRPr="00AE203A" w:rsidRDefault="00673AB9" w:rsidP="00673AB9">
      <w:pPr>
        <w:shd w:val="clear" w:color="auto" w:fill="FFFFFF"/>
        <w:spacing w:before="120" w:line="360" w:lineRule="auto"/>
        <w:jc w:val="center"/>
        <w:rPr>
          <w:rFonts w:ascii="Times New Roman" w:eastAsia="Times New Roman" w:hAnsi="Times New Roman" w:cs="Times New Roman"/>
          <w:b/>
          <w:bCs/>
          <w:sz w:val="28"/>
          <w:szCs w:val="28"/>
        </w:rPr>
      </w:pPr>
      <w:r>
        <w:rPr>
          <w:rFonts w:ascii="Times New Roman" w:hAnsi="Times New Roman" w:cs="Times New Roman"/>
          <w:spacing w:val="3"/>
          <w:sz w:val="28"/>
          <w:szCs w:val="28"/>
        </w:rPr>
        <w:t>Tháng 09</w:t>
      </w:r>
      <w:r w:rsidR="0089199A">
        <w:rPr>
          <w:rFonts w:ascii="Times New Roman" w:hAnsi="Times New Roman" w:cs="Times New Roman"/>
          <w:spacing w:val="3"/>
          <w:sz w:val="28"/>
          <w:szCs w:val="28"/>
        </w:rPr>
        <w:t xml:space="preserve"> – 202</w:t>
      </w:r>
      <w:r w:rsidR="00254023">
        <w:rPr>
          <w:rFonts w:ascii="Times New Roman" w:hAnsi="Times New Roman" w:cs="Times New Roman"/>
          <w:spacing w:val="3"/>
          <w:sz w:val="28"/>
          <w:szCs w:val="28"/>
        </w:rPr>
        <w:t>4</w:t>
      </w:r>
      <w:r w:rsidRPr="00AE203A">
        <w:rPr>
          <w:rFonts w:ascii="Times New Roman" w:hAnsi="Times New Roman" w:cs="Times New Roman"/>
          <w:spacing w:val="3"/>
          <w:sz w:val="28"/>
          <w:szCs w:val="28"/>
        </w:rPr>
        <w:t xml:space="preserve">, nội dung: </w:t>
      </w:r>
      <w:r w:rsidRPr="00AE203A">
        <w:rPr>
          <w:rFonts w:ascii="Times New Roman" w:hAnsi="Times New Roman" w:cs="Times New Roman"/>
          <w:b/>
          <w:i/>
          <w:spacing w:val="3"/>
          <w:sz w:val="28"/>
          <w:szCs w:val="28"/>
        </w:rPr>
        <w:t>“</w:t>
      </w:r>
      <w:r>
        <w:rPr>
          <w:rFonts w:ascii="Times New Roman" w:hAnsi="Times New Roman" w:cs="Times New Roman"/>
          <w:b/>
          <w:i/>
          <w:spacing w:val="3"/>
          <w:sz w:val="28"/>
          <w:szCs w:val="28"/>
        </w:rPr>
        <w:t>Nhu cầu, Xu hướng thị trường giá cả kim loại Kẽm đến tháng 9/</w:t>
      </w:r>
      <w:r w:rsidR="0089199A">
        <w:rPr>
          <w:rFonts w:ascii="Times New Roman" w:hAnsi="Times New Roman" w:cs="Times New Roman"/>
          <w:b/>
          <w:i/>
          <w:spacing w:val="3"/>
          <w:sz w:val="28"/>
          <w:szCs w:val="28"/>
        </w:rPr>
        <w:t>202</w:t>
      </w:r>
      <w:r w:rsidR="00254023">
        <w:rPr>
          <w:rFonts w:ascii="Times New Roman" w:hAnsi="Times New Roman" w:cs="Times New Roman"/>
          <w:b/>
          <w:i/>
          <w:spacing w:val="3"/>
          <w:sz w:val="28"/>
          <w:szCs w:val="28"/>
        </w:rPr>
        <w:t>4</w:t>
      </w:r>
      <w:r w:rsidRPr="00AE203A">
        <w:rPr>
          <w:rFonts w:ascii="Times New Roman" w:hAnsi="Times New Roman" w:cs="Times New Roman"/>
          <w:b/>
          <w:i/>
          <w:spacing w:val="3"/>
          <w:sz w:val="28"/>
          <w:szCs w:val="28"/>
        </w:rPr>
        <w:t>”</w:t>
      </w:r>
      <w:r w:rsidRPr="00AE203A">
        <w:rPr>
          <w:rFonts w:ascii="Times New Roman" w:hAnsi="Times New Roman" w:cs="Times New Roman"/>
          <w:b/>
          <w:spacing w:val="3"/>
          <w:sz w:val="28"/>
          <w:szCs w:val="28"/>
        </w:rPr>
        <w:t>.</w:t>
      </w:r>
    </w:p>
    <w:p w14:paraId="6C5A975B" w14:textId="77777777" w:rsidR="00673AB9" w:rsidRDefault="00673AB9" w:rsidP="00673AB9">
      <w:pPr>
        <w:spacing w:before="120" w:line="360" w:lineRule="auto"/>
        <w:rPr>
          <w:rFonts w:ascii="Times New Roman" w:hAnsi="Times New Roman" w:cs="Times New Roman"/>
          <w:szCs w:val="28"/>
          <w:highlight w:val="yellow"/>
        </w:rPr>
      </w:pPr>
    </w:p>
    <w:p w14:paraId="6A6D7D0F" w14:textId="77777777" w:rsidR="00673AB9" w:rsidRDefault="00673AB9">
      <w:pPr>
        <w:rPr>
          <w:rFonts w:ascii="Times New Roman" w:hAnsi="Times New Roman" w:cs="Times New Roman"/>
          <w:szCs w:val="28"/>
          <w:highlight w:val="yellow"/>
        </w:rPr>
      </w:pPr>
      <w:r>
        <w:rPr>
          <w:rFonts w:ascii="Times New Roman" w:hAnsi="Times New Roman" w:cs="Times New Roman"/>
          <w:szCs w:val="28"/>
          <w:highlight w:val="yellow"/>
        </w:rPr>
        <w:br w:type="page"/>
      </w:r>
    </w:p>
    <w:p w14:paraId="11016690" w14:textId="3214E9BF" w:rsidR="00B9499E" w:rsidRDefault="00B9499E" w:rsidP="00D3146B">
      <w:pPr>
        <w:shd w:val="clear" w:color="auto" w:fill="FFFFFF"/>
        <w:spacing w:before="75" w:after="150" w:line="315" w:lineRule="atLeast"/>
        <w:ind w:firstLine="567"/>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Nhu cầu</w:t>
      </w:r>
      <w:r w:rsidR="0005343E" w:rsidRPr="00AB481A">
        <w:rPr>
          <w:rFonts w:ascii="Times New Roman" w:eastAsia="Times New Roman" w:hAnsi="Times New Roman" w:cs="Times New Roman"/>
          <w:b/>
          <w:sz w:val="26"/>
          <w:szCs w:val="26"/>
        </w:rPr>
        <w:t xml:space="preserve"> thị trường K</w:t>
      </w:r>
      <w:r w:rsidR="00F163F9" w:rsidRPr="00AB481A">
        <w:rPr>
          <w:rFonts w:ascii="Times New Roman" w:eastAsia="Times New Roman" w:hAnsi="Times New Roman" w:cs="Times New Roman"/>
          <w:b/>
          <w:sz w:val="26"/>
          <w:szCs w:val="26"/>
        </w:rPr>
        <w:t>ẽm toàn cầu</w:t>
      </w:r>
    </w:p>
    <w:p w14:paraId="4D2F79D1" w14:textId="09CA0022"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Pr="00B9499E">
        <w:rPr>
          <w:rFonts w:ascii="Times New Roman" w:eastAsia="Times New Roman" w:hAnsi="Times New Roman" w:cs="Times New Roman"/>
          <w:sz w:val="26"/>
          <w:szCs w:val="26"/>
        </w:rPr>
        <w:t>hu cầu về kẽm chủ yếu được thúc đẩy bởi sản xuất thép mạ kẽm, được sử dụng rộng rãi trong nhiều lĩnh vực từ xây dựng, cơ sở hạ tầng và ô tô đến đồ gia dụng, máy móc và đóng tàu.</w:t>
      </w:r>
    </w:p>
    <w:p w14:paraId="758658A2" w14:textId="0301F1A0"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Công nghệ khai thác theo dõi thị trường kẽm toàn cầu bằng cách phân tích xu hướng giá kẽm và dữ liệu sản xuất, tiêu thụ và xuất nhập khẩu kẽm theo từng quốc gia. Hiệu suất của các công ty khai thác kẽm và các mỏ kẽm lớn trên toàn thế giới cũng được theo dõi.</w:t>
      </w:r>
    </w:p>
    <w:p w14:paraId="3070C9C9" w14:textId="3E032953" w:rsid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Sản lượng kẽm toàn cầu đang phục hồi sau khi COVID-19 tác động đến sản lượng, khiến sản lượng giảm 5,9% xuống còn 12,1 triệu tấn (Mt) vào năm 2020. Theo ước tính của GlobalData, sản lượng kẽm dự kiến ​​sẽ đạt 13,9 triệu tấn vào năm 2025.</w:t>
      </w:r>
    </w:p>
    <w:p w14:paraId="0D4DE196" w14:textId="44452EF5" w:rsidR="00274F2A" w:rsidRDefault="0005343E" w:rsidP="00D3146B">
      <w:pPr>
        <w:shd w:val="clear" w:color="auto" w:fill="FFFFFF"/>
        <w:spacing w:before="75" w:after="150" w:line="315" w:lineRule="atLeast"/>
        <w:ind w:firstLine="567"/>
        <w:jc w:val="both"/>
        <w:outlineLvl w:val="1"/>
        <w:rPr>
          <w:rFonts w:ascii="Times New Roman" w:eastAsia="Times New Roman" w:hAnsi="Times New Roman" w:cs="Times New Roman"/>
          <w:b/>
          <w:sz w:val="26"/>
          <w:szCs w:val="26"/>
        </w:rPr>
      </w:pPr>
      <w:r w:rsidRPr="00AB481A">
        <w:rPr>
          <w:rFonts w:ascii="Times New Roman" w:eastAsia="Times New Roman" w:hAnsi="Times New Roman" w:cs="Times New Roman"/>
          <w:b/>
          <w:sz w:val="26"/>
          <w:szCs w:val="26"/>
        </w:rPr>
        <w:t xml:space="preserve">Các </w:t>
      </w:r>
      <w:r w:rsidR="00B9499E">
        <w:rPr>
          <w:rFonts w:ascii="Times New Roman" w:eastAsia="Times New Roman" w:hAnsi="Times New Roman" w:cs="Times New Roman"/>
          <w:b/>
          <w:sz w:val="26"/>
          <w:szCs w:val="26"/>
        </w:rPr>
        <w:t>yếu tố ảnh hưởng đến giá kẽm</w:t>
      </w:r>
    </w:p>
    <w:p w14:paraId="22484AAC" w14:textId="77777777"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Cung và cầu</w:t>
      </w:r>
    </w:p>
    <w:p w14:paraId="30853B83" w14:textId="7F30354B"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Như các kim loại khác, giá kẽm chịu ảnh hưởng trực tiếp từ sự cân bằng giữa cung và cầu trên thị trường. Nhu cầu từ các ngành công nghiệp sử dụng kẽm, như xây dựng, ô tô, điện tử và năng lượng, cùng với sản lượng khai thác và sản xuất, đều có thể ảnh hưởng đến giá kẽm.</w:t>
      </w:r>
    </w:p>
    <w:p w14:paraId="0248CFD5" w14:textId="77777777"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Tình hình kinh tế</w:t>
      </w:r>
    </w:p>
    <w:p w14:paraId="1894FC10" w14:textId="7779747B"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Thông tin về tình hình kinh tế toàn cầu và các quốc gia lớn, như tình trạng sản xuất công nghiệp, tình trạng thị trường lao động, và tình hình tài chính, có thể ảnh hưởng đến nhu cầu và giá cả kẽm.</w:t>
      </w:r>
    </w:p>
    <w:p w14:paraId="26969EC5" w14:textId="77777777"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Chính sách và biến động thị trường</w:t>
      </w:r>
    </w:p>
    <w:p w14:paraId="246BF97D" w14:textId="097684CE"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Biến động về chính sách quản lý sản xuất và xuất khẩu của các quốc gia sản xuất kẽm lớn, cũng như các sự kiện không lường trước như biến động chính trị, thảm họa tự nhiên, và biến động thị trường tài chính, đều có thể ảnh hưởng đến giá cả.</w:t>
      </w:r>
    </w:p>
    <w:p w14:paraId="5D4F048E" w14:textId="77777777"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Thị trường tiền tệ</w:t>
      </w:r>
    </w:p>
    <w:p w14:paraId="1C4D6970" w14:textId="22D17887"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Biến động trong giá trị của tiền tệ cũng có thể ảnh hưởng đến giá cả của kẽm, đặc biệt là khi thị trường biến động mạnh và nhà đầu tư chuyển đổi sang các tài sản cổ phiếu hoặc kim loại quý như cách bảo vệ tài sản.</w:t>
      </w:r>
    </w:p>
    <w:p w14:paraId="60D29F70" w14:textId="77777777"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Điều kiện thời tiết</w:t>
      </w:r>
    </w:p>
    <w:p w14:paraId="08D25A1E" w14:textId="77777777" w:rsid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Thời tiết có thể ảnh hưởng đến sản xuất và vận chuyển kẽm. Các yếu tố như bão lụt, hạn hán, và điều kiện thời tiết cực đoan có thể gây ra gián đoạn trong chuỗi cung ứng và tăng giá kẽm.</w:t>
      </w:r>
    </w:p>
    <w:p w14:paraId="49F5FCC2" w14:textId="4A49B5DA"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t>Biến động giá kim loại khác</w:t>
      </w:r>
    </w:p>
    <w:p w14:paraId="2D274605" w14:textId="7CEE6E7F" w:rsidR="00B9499E" w:rsidRPr="00B9499E" w:rsidRDefault="00B9499E" w:rsidP="00B9499E">
      <w:pPr>
        <w:shd w:val="clear" w:color="auto" w:fill="FFFFFF"/>
        <w:spacing w:before="75" w:after="150" w:line="315" w:lineRule="atLeast"/>
        <w:ind w:firstLine="567"/>
        <w:jc w:val="both"/>
        <w:outlineLvl w:val="1"/>
        <w:rPr>
          <w:rFonts w:ascii="Times New Roman" w:eastAsia="Times New Roman" w:hAnsi="Times New Roman" w:cs="Times New Roman"/>
          <w:sz w:val="26"/>
          <w:szCs w:val="26"/>
        </w:rPr>
      </w:pPr>
      <w:r w:rsidRPr="00B9499E">
        <w:rPr>
          <w:rFonts w:ascii="Times New Roman" w:eastAsia="Times New Roman" w:hAnsi="Times New Roman" w:cs="Times New Roman"/>
          <w:sz w:val="26"/>
          <w:szCs w:val="26"/>
        </w:rPr>
        <w:lastRenderedPageBreak/>
        <w:t>Giá của các kim loại khác, như đồng và nhôm, cũng có thể ảnh hưởng đến giá kẽm, vì chúng thường được sử dụng trong các ứng dụng và quy trình sản xuất tương tự.</w:t>
      </w:r>
    </w:p>
    <w:p w14:paraId="6CAB067E" w14:textId="7D395223" w:rsidR="00B9499E" w:rsidRPr="00B9499E" w:rsidRDefault="00B9499E" w:rsidP="00D3146B">
      <w:pPr>
        <w:ind w:firstLine="567"/>
        <w:jc w:val="both"/>
        <w:rPr>
          <w:rFonts w:ascii="Times New Roman" w:hAnsi="Times New Roman" w:cs="Times New Roman"/>
          <w:b/>
          <w:bCs/>
          <w:sz w:val="26"/>
          <w:szCs w:val="26"/>
        </w:rPr>
      </w:pPr>
      <w:r w:rsidRPr="00B9499E">
        <w:rPr>
          <w:rFonts w:ascii="Times New Roman" w:hAnsi="Times New Roman" w:cs="Times New Roman"/>
          <w:b/>
          <w:bCs/>
          <w:sz w:val="26"/>
          <w:szCs w:val="26"/>
        </w:rPr>
        <w:t>Xu hướng thị trường kẽm</w:t>
      </w:r>
      <w:r w:rsidR="004E1708">
        <w:rPr>
          <w:rFonts w:ascii="Times New Roman" w:hAnsi="Times New Roman" w:cs="Times New Roman"/>
          <w:b/>
          <w:bCs/>
          <w:sz w:val="26"/>
          <w:szCs w:val="26"/>
        </w:rPr>
        <w:t xml:space="preserve"> toàn cầu</w:t>
      </w:r>
    </w:p>
    <w:p w14:paraId="0CA55994" w14:textId="604AE4CE" w:rsidR="004E1708" w:rsidRDefault="004E1708" w:rsidP="00D3146B">
      <w:pPr>
        <w:pStyle w:val="Heading3"/>
        <w:spacing w:beforeAutospacing="1" w:afterAutospacing="1"/>
        <w:ind w:firstLine="567"/>
        <w:jc w:val="both"/>
        <w:rPr>
          <w:rFonts w:ascii="Times New Roman" w:eastAsia="Times New Roman" w:hAnsi="Times New Roman" w:cs="Times New Roman"/>
          <w:color w:val="auto"/>
          <w:sz w:val="26"/>
          <w:szCs w:val="26"/>
        </w:rPr>
      </w:pPr>
      <w:r w:rsidRPr="004E1708">
        <w:rPr>
          <w:rFonts w:ascii="Times New Roman" w:eastAsia="Times New Roman" w:hAnsi="Times New Roman" w:cs="Times New Roman"/>
          <w:color w:val="auto"/>
          <w:sz w:val="26"/>
          <w:szCs w:val="26"/>
        </w:rPr>
        <w:t>Xu hướng hiện nay là áp dụng các giải pháp sản xuất bền vững đang thúc đẩy sự tăng trưởng của thị trường</w:t>
      </w:r>
      <w:r>
        <w:rPr>
          <w:rFonts w:ascii="Times New Roman" w:eastAsia="Times New Roman" w:hAnsi="Times New Roman" w:cs="Times New Roman"/>
          <w:color w:val="auto"/>
          <w:sz w:val="26"/>
          <w:szCs w:val="26"/>
        </w:rPr>
        <w:t xml:space="preserve">. </w:t>
      </w:r>
      <w:r w:rsidRPr="004E1708">
        <w:rPr>
          <w:rFonts w:ascii="Times New Roman" w:eastAsia="Times New Roman" w:hAnsi="Times New Roman" w:cs="Times New Roman"/>
          <w:color w:val="auto"/>
          <w:sz w:val="26"/>
          <w:szCs w:val="26"/>
        </w:rPr>
        <w:t>Sự nhấn mạnh ngày càng tăng vào các nguồn năng lượng bền vững đã thúc đẩy nhu cầu kẽm trong sản xuất tấm pin mặt trời và tua bin gió. Hơn nữa, nhu cầu ngày càng tăng đối với xe điện đã dẫn đến mức tiêu thụ kẽm cao hơn trong sản xuất pin. Có một phong trào đáng chú ý hướng tới việc áp dụng các phương pháp bền vững trong khai thác và chế biến kẽm. Sự thay đổi này chủ yếu được thúc đẩy bởi các mối quan tâm ngày càng tăng về môi trường và luật pháp nghiêm ngặt hơn. Các công ty đang triển khai các kỹ thuật khai thác sạch hơn và hiệu quả hơn, cùng với các hoạt động tái chế, để giảm thiểu dấu chân môi trường của họ. Hơn nữa, giá kẽm và động lực thị trường đang bị ảnh hưởng bởi các mối quan tâm về địa chính trị, bao gồm căng thẳng thương mại và gián đoạn chuỗi cung ứng. Nhìn chung, thị trường kẽm đang trải qua sự mở rộng mạnh mẽ do việc sử dụng kẽm ngày càng tăng trong nhiều ngành công nghiệp khác nhau, việc áp dụng các hoạt động bền vững và ảnh hưởng của các sự kiện địa chính trị đến động lực cung và cầu.</w:t>
      </w:r>
    </w:p>
    <w:p w14:paraId="3438AB9F" w14:textId="4E1A9B5D" w:rsidR="004E1708" w:rsidRPr="004E1708" w:rsidRDefault="004E1708" w:rsidP="00D3146B">
      <w:pPr>
        <w:ind w:firstLine="567"/>
        <w:rPr>
          <w:rFonts w:ascii="Times New Roman" w:hAnsi="Times New Roman" w:cs="Times New Roman"/>
          <w:b/>
          <w:bCs/>
          <w:sz w:val="26"/>
          <w:szCs w:val="26"/>
        </w:rPr>
      </w:pPr>
      <w:r w:rsidRPr="004E1708">
        <w:rPr>
          <w:rFonts w:ascii="Times New Roman" w:hAnsi="Times New Roman" w:cs="Times New Roman"/>
          <w:b/>
          <w:bCs/>
          <w:sz w:val="26"/>
          <w:szCs w:val="26"/>
        </w:rPr>
        <w:t>Biến động giá cả kẽm và dự báo giá kẽm tương lai</w:t>
      </w:r>
    </w:p>
    <w:p w14:paraId="5EC4CCF7" w14:textId="2547B409" w:rsidR="008722CC" w:rsidRDefault="00325BC5" w:rsidP="00325BC5">
      <w:pPr>
        <w:ind w:firstLine="567"/>
        <w:jc w:val="both"/>
        <w:rPr>
          <w:rFonts w:ascii="Times New Roman" w:hAnsi="Times New Roman" w:cs="Times New Roman"/>
          <w:sz w:val="26"/>
          <w:szCs w:val="26"/>
        </w:rPr>
      </w:pPr>
      <w:r w:rsidRPr="00325BC5">
        <w:rPr>
          <w:rFonts w:ascii="Times New Roman" w:hAnsi="Times New Roman" w:cs="Times New Roman"/>
          <w:sz w:val="26"/>
          <w:szCs w:val="26"/>
        </w:rPr>
        <w:t>Giá kẽm phục hồi lên 2.805 đô la một tấn, với các nhà phân tích dự đoán xu hướng tăng tiềm năng khi sản lượng tinh chế tăng, khiến kẽm tăng thêm động lực khi các lo ngại về kinh tế vĩ mô lắng xuống. Ngoài ra, bất kỳ diễn biến tích cực nào trong lĩnh vực bất động sản của Trung Quốc đều có thể hỗ trợ thêm cho kẽm. Trong khi đó, dự kiến ​​nguồn cung kẽm từ các mỏ sẽ tăng, đặc biệt là từ các dự án mới ở Châu Phi và Nam Mỹ, có thể đẩy thị trường vào tình trạng dư thừa vào năm 2025. Tuy nhiên, các nhà phân tích vẫn thận trọng, chỉ ra rằng mức tăng trưởng dự kiến ​​về nguồn cung có thể không mạnh như dự đoán.</w:t>
      </w:r>
    </w:p>
    <w:p w14:paraId="4AD27A30" w14:textId="77777777" w:rsidR="008722CC" w:rsidRDefault="008722CC">
      <w:pPr>
        <w:rPr>
          <w:rFonts w:ascii="Times New Roman" w:hAnsi="Times New Roman" w:cs="Times New Roman"/>
          <w:sz w:val="26"/>
          <w:szCs w:val="26"/>
        </w:rPr>
      </w:pPr>
      <w:r>
        <w:rPr>
          <w:rFonts w:ascii="Times New Roman" w:hAnsi="Times New Roman" w:cs="Times New Roman"/>
          <w:sz w:val="26"/>
          <w:szCs w:val="26"/>
        </w:rPr>
        <w:br w:type="page"/>
      </w:r>
    </w:p>
    <w:p w14:paraId="08404946" w14:textId="0905E663" w:rsidR="00325BC5" w:rsidRPr="008722CC" w:rsidRDefault="008722CC" w:rsidP="008722CC">
      <w:pPr>
        <w:ind w:firstLine="567"/>
        <w:jc w:val="center"/>
        <w:rPr>
          <w:rFonts w:ascii="Times New Roman" w:hAnsi="Times New Roman" w:cs="Times New Roman"/>
          <w:i/>
          <w:iCs/>
          <w:sz w:val="26"/>
          <w:szCs w:val="26"/>
        </w:rPr>
      </w:pPr>
      <w:r w:rsidRPr="008722CC">
        <w:rPr>
          <w:rFonts w:ascii="Times New Roman" w:hAnsi="Times New Roman" w:cs="Times New Roman"/>
          <w:i/>
          <w:iCs/>
          <w:sz w:val="26"/>
          <w:szCs w:val="26"/>
        </w:rPr>
        <w:lastRenderedPageBreak/>
        <w:t>Hình 1: Biểu đồ biến động giá kẽm năm 20</w:t>
      </w:r>
      <w:r>
        <w:rPr>
          <w:rFonts w:ascii="Times New Roman" w:hAnsi="Times New Roman" w:cs="Times New Roman"/>
          <w:i/>
          <w:iCs/>
          <w:sz w:val="26"/>
          <w:szCs w:val="26"/>
        </w:rPr>
        <w:t>2</w:t>
      </w:r>
      <w:r w:rsidRPr="008722CC">
        <w:rPr>
          <w:rFonts w:ascii="Times New Roman" w:hAnsi="Times New Roman" w:cs="Times New Roman"/>
          <w:i/>
          <w:iCs/>
          <w:sz w:val="26"/>
          <w:szCs w:val="26"/>
        </w:rPr>
        <w:t>4</w:t>
      </w:r>
    </w:p>
    <w:p w14:paraId="4A3CED6C" w14:textId="522AB38A" w:rsidR="008722CC" w:rsidRDefault="008722CC" w:rsidP="00E5228D">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9034286" wp14:editId="6678BA8D">
            <wp:extent cx="5943600" cy="3666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666490"/>
                    </a:xfrm>
                    <a:prstGeom prst="rect">
                      <a:avLst/>
                    </a:prstGeom>
                  </pic:spPr>
                </pic:pic>
              </a:graphicData>
            </a:graphic>
          </wp:inline>
        </w:drawing>
      </w:r>
    </w:p>
    <w:p w14:paraId="0466240D" w14:textId="77777777" w:rsidR="00E5228D" w:rsidRPr="00E5228D" w:rsidRDefault="00E5228D" w:rsidP="00E5228D">
      <w:pPr>
        <w:jc w:val="right"/>
        <w:rPr>
          <w:rFonts w:ascii="Times New Roman" w:hAnsi="Times New Roman" w:cs="Times New Roman"/>
          <w:i/>
          <w:sz w:val="26"/>
          <w:szCs w:val="26"/>
        </w:rPr>
      </w:pPr>
      <w:r w:rsidRPr="00E5228D">
        <w:rPr>
          <w:rFonts w:ascii="Times New Roman" w:hAnsi="Times New Roman" w:cs="Times New Roman"/>
          <w:i/>
          <w:sz w:val="26"/>
          <w:szCs w:val="26"/>
        </w:rPr>
        <w:t xml:space="preserve">Nguồn: </w:t>
      </w:r>
      <w:hyperlink r:id="rId6" w:history="1">
        <w:r w:rsidRPr="00E5228D">
          <w:rPr>
            <w:rStyle w:val="Hyperlink"/>
            <w:rFonts w:ascii="Times New Roman" w:hAnsi="Times New Roman" w:cs="Times New Roman"/>
            <w:i/>
            <w:color w:val="auto"/>
            <w:sz w:val="26"/>
            <w:szCs w:val="26"/>
            <w:u w:val="none"/>
          </w:rPr>
          <w:t>https://tradingeconomics.com/commodity/zinc</w:t>
        </w:r>
      </w:hyperlink>
    </w:p>
    <w:p w14:paraId="22EDA633" w14:textId="05718606" w:rsidR="00961D72" w:rsidRDefault="008722CC" w:rsidP="00325BC5">
      <w:pPr>
        <w:ind w:firstLine="567"/>
        <w:jc w:val="both"/>
        <w:rPr>
          <w:rFonts w:ascii="Times New Roman" w:hAnsi="Times New Roman" w:cs="Times New Roman"/>
          <w:sz w:val="26"/>
          <w:szCs w:val="26"/>
        </w:rPr>
      </w:pPr>
      <w:r>
        <w:rPr>
          <w:rFonts w:ascii="Times New Roman" w:hAnsi="Times New Roman" w:cs="Times New Roman"/>
          <w:sz w:val="26"/>
          <w:szCs w:val="26"/>
        </w:rPr>
        <w:t>Qua biểu đồ ta thấy đ</w:t>
      </w:r>
      <w:r w:rsidR="00961D72">
        <w:rPr>
          <w:rFonts w:ascii="Times New Roman" w:hAnsi="Times New Roman" w:cs="Times New Roman"/>
          <w:sz w:val="26"/>
          <w:szCs w:val="26"/>
        </w:rPr>
        <w:t>ầu năm 2024 giá kẽm xuống mức 2275,4 USD/MT sau đó</w:t>
      </w:r>
      <w:r w:rsidR="00DF044B">
        <w:rPr>
          <w:rFonts w:ascii="Times New Roman" w:hAnsi="Times New Roman" w:cs="Times New Roman"/>
          <w:sz w:val="26"/>
          <w:szCs w:val="26"/>
        </w:rPr>
        <w:t xml:space="preserve"> trong vòng 3 tháng</w:t>
      </w:r>
      <w:r w:rsidR="00961D72">
        <w:rPr>
          <w:rFonts w:ascii="Times New Roman" w:hAnsi="Times New Roman" w:cs="Times New Roman"/>
          <w:sz w:val="26"/>
          <w:szCs w:val="26"/>
        </w:rPr>
        <w:t xml:space="preserve"> giá kẽm tăng cao</w:t>
      </w:r>
      <w:r w:rsidR="00DF044B">
        <w:rPr>
          <w:rFonts w:ascii="Times New Roman" w:hAnsi="Times New Roman" w:cs="Times New Roman"/>
          <w:sz w:val="26"/>
          <w:szCs w:val="26"/>
        </w:rPr>
        <w:t xml:space="preserve"> đạt</w:t>
      </w:r>
      <w:r w:rsidR="00961D72">
        <w:rPr>
          <w:rFonts w:ascii="Times New Roman" w:hAnsi="Times New Roman" w:cs="Times New Roman"/>
          <w:sz w:val="26"/>
          <w:szCs w:val="26"/>
        </w:rPr>
        <w:t xml:space="preserve"> 3139,5 USD/MT vào ngày 21/5 </w:t>
      </w:r>
      <w:r w:rsidR="00DF044B">
        <w:rPr>
          <w:rFonts w:ascii="Times New Roman" w:hAnsi="Times New Roman" w:cs="Times New Roman"/>
          <w:sz w:val="26"/>
          <w:szCs w:val="26"/>
        </w:rPr>
        <w:t>đến thời điểm hiện nay giá kẽm đang giao dịch quanh mức 2800 USD/MT.</w:t>
      </w:r>
    </w:p>
    <w:p w14:paraId="0A53AD5C" w14:textId="24D95AE5" w:rsidR="00B9499E" w:rsidRDefault="00325BC5" w:rsidP="00325BC5">
      <w:pPr>
        <w:ind w:firstLine="567"/>
        <w:jc w:val="both"/>
        <w:rPr>
          <w:rFonts w:ascii="Times New Roman" w:hAnsi="Times New Roman" w:cs="Times New Roman"/>
          <w:sz w:val="26"/>
          <w:szCs w:val="26"/>
        </w:rPr>
      </w:pPr>
      <w:r w:rsidRPr="00325BC5">
        <w:rPr>
          <w:rFonts w:ascii="Times New Roman" w:hAnsi="Times New Roman" w:cs="Times New Roman"/>
          <w:sz w:val="26"/>
          <w:szCs w:val="26"/>
        </w:rPr>
        <w:t xml:space="preserve">Kẽm tăng 158 USD/MT hoặc 5,94% kể từ đầu năm 2024, theo giao dịch trên hợp đồng chênh lệch (CFD) theo dõi thị trường chuẩn cho mặt hàng này. Kẽm dự kiến ​​sẽ giao dịch ở mức 2697,13 USD/MT vào cuối quý này, theo các mô hình vĩ mô toàn cầu của Trading Economics và kỳ vọng của các nhà phân tích. </w:t>
      </w:r>
      <w:r>
        <w:rPr>
          <w:rFonts w:ascii="Times New Roman" w:hAnsi="Times New Roman" w:cs="Times New Roman"/>
          <w:sz w:val="26"/>
          <w:szCs w:val="26"/>
        </w:rPr>
        <w:t>T</w:t>
      </w:r>
      <w:r w:rsidRPr="00325BC5">
        <w:rPr>
          <w:rFonts w:ascii="Times New Roman" w:hAnsi="Times New Roman" w:cs="Times New Roman"/>
          <w:sz w:val="26"/>
          <w:szCs w:val="26"/>
        </w:rPr>
        <w:t>ương lai, chúng tôi ước tính nó sẽ giao dịch ở mức 2861,35</w:t>
      </w:r>
      <w:r w:rsidR="00EA1E6B">
        <w:rPr>
          <w:rFonts w:ascii="Times New Roman" w:hAnsi="Times New Roman" w:cs="Times New Roman"/>
          <w:sz w:val="26"/>
          <w:szCs w:val="26"/>
        </w:rPr>
        <w:t xml:space="preserve"> </w:t>
      </w:r>
      <w:r w:rsidR="00EA1E6B" w:rsidRPr="00325BC5">
        <w:rPr>
          <w:rFonts w:ascii="Times New Roman" w:hAnsi="Times New Roman" w:cs="Times New Roman"/>
          <w:sz w:val="26"/>
          <w:szCs w:val="26"/>
        </w:rPr>
        <w:t>USD/MT</w:t>
      </w:r>
      <w:r w:rsidRPr="00325BC5">
        <w:rPr>
          <w:rFonts w:ascii="Times New Roman" w:hAnsi="Times New Roman" w:cs="Times New Roman"/>
          <w:sz w:val="26"/>
          <w:szCs w:val="26"/>
        </w:rPr>
        <w:t xml:space="preserve"> trong 12 tháng tớ</w:t>
      </w:r>
      <w:r>
        <w:rPr>
          <w:rFonts w:ascii="Times New Roman" w:hAnsi="Times New Roman" w:cs="Times New Roman"/>
          <w:sz w:val="26"/>
          <w:szCs w:val="26"/>
        </w:rPr>
        <w:t>i</w:t>
      </w:r>
      <w:r w:rsidRPr="00325BC5">
        <w:rPr>
          <w:rFonts w:ascii="Times New Roman" w:hAnsi="Times New Roman" w:cs="Times New Roman"/>
          <w:sz w:val="26"/>
          <w:szCs w:val="26"/>
        </w:rPr>
        <w:t>.</w:t>
      </w:r>
    </w:p>
    <w:p w14:paraId="1AFDBA35" w14:textId="77777777" w:rsidR="00B9499E" w:rsidRDefault="00B9499E" w:rsidP="004013FF">
      <w:pPr>
        <w:jc w:val="both"/>
        <w:rPr>
          <w:rFonts w:ascii="Times New Roman" w:hAnsi="Times New Roman" w:cs="Times New Roman"/>
          <w:sz w:val="26"/>
          <w:szCs w:val="26"/>
        </w:rPr>
      </w:pPr>
    </w:p>
    <w:p w14:paraId="75CEB7D5" w14:textId="77777777" w:rsidR="00E5228D" w:rsidRDefault="00E5228D" w:rsidP="004013FF">
      <w:pPr>
        <w:jc w:val="both"/>
        <w:rPr>
          <w:rFonts w:ascii="Times New Roman" w:hAnsi="Times New Roman" w:cs="Times New Roman"/>
          <w:sz w:val="26"/>
          <w:szCs w:val="26"/>
        </w:rPr>
      </w:pPr>
      <w:bookmarkStart w:id="0" w:name="_GoBack"/>
      <w:bookmarkEnd w:id="0"/>
    </w:p>
    <w:p w14:paraId="1E4C4BF0" w14:textId="450C8B61" w:rsidR="00F90E45" w:rsidRPr="00AB481A" w:rsidRDefault="00C22E28" w:rsidP="004013FF">
      <w:pPr>
        <w:jc w:val="both"/>
        <w:rPr>
          <w:rFonts w:ascii="Times New Roman" w:hAnsi="Times New Roman" w:cs="Times New Roman"/>
          <w:sz w:val="26"/>
          <w:szCs w:val="26"/>
        </w:rPr>
      </w:pPr>
      <w:r w:rsidRPr="00AB481A">
        <w:rPr>
          <w:rFonts w:ascii="Times New Roman" w:hAnsi="Times New Roman" w:cs="Times New Roman"/>
          <w:sz w:val="26"/>
          <w:szCs w:val="26"/>
        </w:rPr>
        <w:t>TÀI LIỆU THAM KHẢO</w:t>
      </w:r>
    </w:p>
    <w:p w14:paraId="700A08FB" w14:textId="77777777" w:rsidR="00F90E45" w:rsidRPr="00AB481A" w:rsidRDefault="00496879" w:rsidP="004013FF">
      <w:pPr>
        <w:pStyle w:val="ListParagraph"/>
        <w:numPr>
          <w:ilvl w:val="0"/>
          <w:numId w:val="1"/>
        </w:numPr>
        <w:jc w:val="both"/>
        <w:rPr>
          <w:rFonts w:ascii="Times New Roman" w:hAnsi="Times New Roman" w:cs="Times New Roman"/>
          <w:sz w:val="26"/>
          <w:szCs w:val="26"/>
        </w:rPr>
      </w:pPr>
      <w:hyperlink r:id="rId7" w:history="1">
        <w:r w:rsidR="00F90E45" w:rsidRPr="00AB481A">
          <w:rPr>
            <w:rStyle w:val="Hyperlink"/>
            <w:rFonts w:ascii="Times New Roman" w:hAnsi="Times New Roman" w:cs="Times New Roman"/>
            <w:color w:val="auto"/>
            <w:sz w:val="26"/>
            <w:szCs w:val="26"/>
          </w:rPr>
          <w:t>https://www.mining-technology.com/zinc/</w:t>
        </w:r>
      </w:hyperlink>
    </w:p>
    <w:p w14:paraId="4C077A5F" w14:textId="1B78E88B" w:rsidR="00F90E45" w:rsidRPr="00E5228D" w:rsidRDefault="00496879" w:rsidP="004013FF">
      <w:pPr>
        <w:pStyle w:val="ListParagraph"/>
        <w:numPr>
          <w:ilvl w:val="0"/>
          <w:numId w:val="1"/>
        </w:numPr>
        <w:jc w:val="both"/>
        <w:rPr>
          <w:rFonts w:ascii="Times New Roman" w:hAnsi="Times New Roman" w:cs="Times New Roman"/>
          <w:sz w:val="26"/>
          <w:szCs w:val="26"/>
        </w:rPr>
      </w:pPr>
      <w:hyperlink r:id="rId8" w:history="1">
        <w:r w:rsidR="004E1708" w:rsidRPr="00E5228D">
          <w:rPr>
            <w:rStyle w:val="Hyperlink"/>
            <w:rFonts w:ascii="Times New Roman" w:hAnsi="Times New Roman" w:cs="Times New Roman"/>
            <w:color w:val="auto"/>
            <w:sz w:val="26"/>
            <w:szCs w:val="26"/>
          </w:rPr>
          <w:t>https://tradingeconomics.com/commodity/zinc</w:t>
        </w:r>
      </w:hyperlink>
    </w:p>
    <w:p w14:paraId="2BB358F4" w14:textId="087DE149" w:rsidR="004E1708" w:rsidRPr="008722CC" w:rsidRDefault="004E1708" w:rsidP="004013FF">
      <w:pPr>
        <w:pStyle w:val="ListParagraph"/>
        <w:numPr>
          <w:ilvl w:val="0"/>
          <w:numId w:val="1"/>
        </w:numPr>
        <w:jc w:val="both"/>
        <w:rPr>
          <w:rStyle w:val="Hyperlink"/>
          <w:color w:val="auto"/>
        </w:rPr>
      </w:pPr>
      <w:r w:rsidRPr="008722CC">
        <w:rPr>
          <w:rStyle w:val="Hyperlink"/>
          <w:rFonts w:ascii="Times New Roman" w:hAnsi="Times New Roman" w:cs="Times New Roman"/>
          <w:color w:val="auto"/>
          <w:sz w:val="26"/>
          <w:szCs w:val="26"/>
        </w:rPr>
        <w:t>https://www.marketresearchfuture.com/reports/zinc-market-8003</w:t>
      </w:r>
    </w:p>
    <w:sectPr w:rsidR="004E1708" w:rsidRPr="0087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72035"/>
    <w:multiLevelType w:val="hybridMultilevel"/>
    <w:tmpl w:val="9D22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954EA"/>
    <w:multiLevelType w:val="multilevel"/>
    <w:tmpl w:val="CDB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F8"/>
    <w:rsid w:val="0005343E"/>
    <w:rsid w:val="0007238A"/>
    <w:rsid w:val="001C4ED5"/>
    <w:rsid w:val="002150EE"/>
    <w:rsid w:val="00226EF8"/>
    <w:rsid w:val="00254023"/>
    <w:rsid w:val="00274F2A"/>
    <w:rsid w:val="00325BC5"/>
    <w:rsid w:val="003603F7"/>
    <w:rsid w:val="00363A1D"/>
    <w:rsid w:val="004013FF"/>
    <w:rsid w:val="0046577C"/>
    <w:rsid w:val="00496879"/>
    <w:rsid w:val="004E1708"/>
    <w:rsid w:val="005604E6"/>
    <w:rsid w:val="005B05E4"/>
    <w:rsid w:val="00673AB9"/>
    <w:rsid w:val="0072126B"/>
    <w:rsid w:val="00743D43"/>
    <w:rsid w:val="007646C0"/>
    <w:rsid w:val="00771FAC"/>
    <w:rsid w:val="007A4533"/>
    <w:rsid w:val="008722CC"/>
    <w:rsid w:val="008778ED"/>
    <w:rsid w:val="0089199A"/>
    <w:rsid w:val="008A18C3"/>
    <w:rsid w:val="00913423"/>
    <w:rsid w:val="00935DFD"/>
    <w:rsid w:val="00961D72"/>
    <w:rsid w:val="00A345EA"/>
    <w:rsid w:val="00A9788A"/>
    <w:rsid w:val="00AB481A"/>
    <w:rsid w:val="00B9499E"/>
    <w:rsid w:val="00BF0D40"/>
    <w:rsid w:val="00C22E28"/>
    <w:rsid w:val="00C44BB1"/>
    <w:rsid w:val="00C94DD9"/>
    <w:rsid w:val="00D11361"/>
    <w:rsid w:val="00D3146B"/>
    <w:rsid w:val="00D37565"/>
    <w:rsid w:val="00DF044B"/>
    <w:rsid w:val="00E4613C"/>
    <w:rsid w:val="00E5228D"/>
    <w:rsid w:val="00EA1E6B"/>
    <w:rsid w:val="00EB3CF0"/>
    <w:rsid w:val="00F163F9"/>
    <w:rsid w:val="00F77456"/>
    <w:rsid w:val="00F90E45"/>
    <w:rsid w:val="00FD5B8D"/>
    <w:rsid w:val="00FE2057"/>
    <w:rsid w:val="00FE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60A0"/>
  <w15:chartTrackingRefBased/>
  <w15:docId w15:val="{372127E1-33BF-4E29-89FD-95F6F8F4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4E6"/>
    <w:pPr>
      <w:keepNext/>
      <w:keepLines/>
      <w:spacing w:before="240" w:after="240" w:line="240" w:lineRule="auto"/>
      <w:outlineLvl w:val="0"/>
    </w:pPr>
    <w:rPr>
      <w:rFonts w:ascii="Times New Roman" w:eastAsiaTheme="majorEastAsia" w:hAnsi="Times New Roman" w:cstheme="majorBidi"/>
      <w:b/>
      <w:sz w:val="28"/>
      <w:szCs w:val="32"/>
    </w:rPr>
  </w:style>
  <w:style w:type="paragraph" w:styleId="Heading2">
    <w:name w:val="heading 2"/>
    <w:basedOn w:val="Normal"/>
    <w:link w:val="Heading2Char"/>
    <w:uiPriority w:val="9"/>
    <w:qFormat/>
    <w:rsid w:val="00226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26E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949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4E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26E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6E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4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E45"/>
    <w:pPr>
      <w:ind w:left="720"/>
      <w:contextualSpacing/>
    </w:pPr>
  </w:style>
  <w:style w:type="character" w:styleId="Hyperlink">
    <w:name w:val="Hyperlink"/>
    <w:basedOn w:val="DefaultParagraphFont"/>
    <w:uiPriority w:val="99"/>
    <w:unhideWhenUsed/>
    <w:rsid w:val="00F90E45"/>
    <w:rPr>
      <w:color w:val="0563C1" w:themeColor="hyperlink"/>
      <w:u w:val="single"/>
    </w:rPr>
  </w:style>
  <w:style w:type="character" w:styleId="FollowedHyperlink">
    <w:name w:val="FollowedHyperlink"/>
    <w:basedOn w:val="DefaultParagraphFont"/>
    <w:uiPriority w:val="99"/>
    <w:semiHidden/>
    <w:unhideWhenUsed/>
    <w:rsid w:val="001C4ED5"/>
    <w:rPr>
      <w:color w:val="954F72" w:themeColor="followedHyperlink"/>
      <w:u w:val="single"/>
    </w:rPr>
  </w:style>
  <w:style w:type="character" w:customStyle="1" w:styleId="Heading4Char">
    <w:name w:val="Heading 4 Char"/>
    <w:basedOn w:val="DefaultParagraphFont"/>
    <w:link w:val="Heading4"/>
    <w:uiPriority w:val="9"/>
    <w:semiHidden/>
    <w:rsid w:val="00B9499E"/>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efaultParagraphFont"/>
    <w:uiPriority w:val="99"/>
    <w:semiHidden/>
    <w:unhideWhenUsed/>
    <w:rsid w:val="004E1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2793">
      <w:bodyDiv w:val="1"/>
      <w:marLeft w:val="0"/>
      <w:marRight w:val="0"/>
      <w:marTop w:val="0"/>
      <w:marBottom w:val="0"/>
      <w:divBdr>
        <w:top w:val="none" w:sz="0" w:space="0" w:color="auto"/>
        <w:left w:val="none" w:sz="0" w:space="0" w:color="auto"/>
        <w:bottom w:val="none" w:sz="0" w:space="0" w:color="auto"/>
        <w:right w:val="none" w:sz="0" w:space="0" w:color="auto"/>
      </w:divBdr>
    </w:div>
    <w:div w:id="47145976">
      <w:bodyDiv w:val="1"/>
      <w:marLeft w:val="0"/>
      <w:marRight w:val="0"/>
      <w:marTop w:val="0"/>
      <w:marBottom w:val="0"/>
      <w:divBdr>
        <w:top w:val="none" w:sz="0" w:space="0" w:color="auto"/>
        <w:left w:val="none" w:sz="0" w:space="0" w:color="auto"/>
        <w:bottom w:val="none" w:sz="0" w:space="0" w:color="auto"/>
        <w:right w:val="none" w:sz="0" w:space="0" w:color="auto"/>
      </w:divBdr>
    </w:div>
    <w:div w:id="85736434">
      <w:bodyDiv w:val="1"/>
      <w:marLeft w:val="0"/>
      <w:marRight w:val="0"/>
      <w:marTop w:val="0"/>
      <w:marBottom w:val="0"/>
      <w:divBdr>
        <w:top w:val="none" w:sz="0" w:space="0" w:color="auto"/>
        <w:left w:val="none" w:sz="0" w:space="0" w:color="auto"/>
        <w:bottom w:val="none" w:sz="0" w:space="0" w:color="auto"/>
        <w:right w:val="none" w:sz="0" w:space="0" w:color="auto"/>
      </w:divBdr>
    </w:div>
    <w:div w:id="346834848">
      <w:bodyDiv w:val="1"/>
      <w:marLeft w:val="0"/>
      <w:marRight w:val="0"/>
      <w:marTop w:val="0"/>
      <w:marBottom w:val="0"/>
      <w:divBdr>
        <w:top w:val="none" w:sz="0" w:space="0" w:color="auto"/>
        <w:left w:val="none" w:sz="0" w:space="0" w:color="auto"/>
        <w:bottom w:val="none" w:sz="0" w:space="0" w:color="auto"/>
        <w:right w:val="none" w:sz="0" w:space="0" w:color="auto"/>
      </w:divBdr>
      <w:divsChild>
        <w:div w:id="87120413">
          <w:marLeft w:val="0"/>
          <w:marRight w:val="0"/>
          <w:marTop w:val="0"/>
          <w:marBottom w:val="0"/>
          <w:divBdr>
            <w:top w:val="none" w:sz="0" w:space="0" w:color="auto"/>
            <w:left w:val="none" w:sz="0" w:space="0" w:color="auto"/>
            <w:bottom w:val="none" w:sz="0" w:space="0" w:color="auto"/>
            <w:right w:val="none" w:sz="0" w:space="0" w:color="auto"/>
          </w:divBdr>
        </w:div>
      </w:divsChild>
    </w:div>
    <w:div w:id="367535717">
      <w:bodyDiv w:val="1"/>
      <w:marLeft w:val="0"/>
      <w:marRight w:val="0"/>
      <w:marTop w:val="0"/>
      <w:marBottom w:val="0"/>
      <w:divBdr>
        <w:top w:val="none" w:sz="0" w:space="0" w:color="auto"/>
        <w:left w:val="none" w:sz="0" w:space="0" w:color="auto"/>
        <w:bottom w:val="none" w:sz="0" w:space="0" w:color="auto"/>
        <w:right w:val="none" w:sz="0" w:space="0" w:color="auto"/>
      </w:divBdr>
    </w:div>
    <w:div w:id="483552534">
      <w:bodyDiv w:val="1"/>
      <w:marLeft w:val="0"/>
      <w:marRight w:val="0"/>
      <w:marTop w:val="0"/>
      <w:marBottom w:val="0"/>
      <w:divBdr>
        <w:top w:val="none" w:sz="0" w:space="0" w:color="auto"/>
        <w:left w:val="none" w:sz="0" w:space="0" w:color="auto"/>
        <w:bottom w:val="none" w:sz="0" w:space="0" w:color="auto"/>
        <w:right w:val="none" w:sz="0" w:space="0" w:color="auto"/>
      </w:divBdr>
    </w:div>
    <w:div w:id="878786063">
      <w:bodyDiv w:val="1"/>
      <w:marLeft w:val="0"/>
      <w:marRight w:val="0"/>
      <w:marTop w:val="0"/>
      <w:marBottom w:val="0"/>
      <w:divBdr>
        <w:top w:val="none" w:sz="0" w:space="0" w:color="auto"/>
        <w:left w:val="none" w:sz="0" w:space="0" w:color="auto"/>
        <w:bottom w:val="none" w:sz="0" w:space="0" w:color="auto"/>
        <w:right w:val="none" w:sz="0" w:space="0" w:color="auto"/>
      </w:divBdr>
    </w:div>
    <w:div w:id="1042553883">
      <w:bodyDiv w:val="1"/>
      <w:marLeft w:val="0"/>
      <w:marRight w:val="0"/>
      <w:marTop w:val="0"/>
      <w:marBottom w:val="0"/>
      <w:divBdr>
        <w:top w:val="none" w:sz="0" w:space="0" w:color="auto"/>
        <w:left w:val="none" w:sz="0" w:space="0" w:color="auto"/>
        <w:bottom w:val="none" w:sz="0" w:space="0" w:color="auto"/>
        <w:right w:val="none" w:sz="0" w:space="0" w:color="auto"/>
      </w:divBdr>
    </w:div>
    <w:div w:id="1053234974">
      <w:bodyDiv w:val="1"/>
      <w:marLeft w:val="0"/>
      <w:marRight w:val="0"/>
      <w:marTop w:val="0"/>
      <w:marBottom w:val="0"/>
      <w:divBdr>
        <w:top w:val="none" w:sz="0" w:space="0" w:color="auto"/>
        <w:left w:val="none" w:sz="0" w:space="0" w:color="auto"/>
        <w:bottom w:val="none" w:sz="0" w:space="0" w:color="auto"/>
        <w:right w:val="none" w:sz="0" w:space="0" w:color="auto"/>
      </w:divBdr>
      <w:divsChild>
        <w:div w:id="158037166">
          <w:marLeft w:val="0"/>
          <w:marRight w:val="0"/>
          <w:marTop w:val="0"/>
          <w:marBottom w:val="0"/>
          <w:divBdr>
            <w:top w:val="none" w:sz="0" w:space="0" w:color="auto"/>
            <w:left w:val="none" w:sz="0" w:space="0" w:color="auto"/>
            <w:bottom w:val="none" w:sz="0" w:space="0" w:color="auto"/>
            <w:right w:val="none" w:sz="0" w:space="0" w:color="auto"/>
          </w:divBdr>
        </w:div>
        <w:div w:id="1431587660">
          <w:marLeft w:val="0"/>
          <w:marRight w:val="0"/>
          <w:marTop w:val="0"/>
          <w:marBottom w:val="0"/>
          <w:divBdr>
            <w:top w:val="none" w:sz="0" w:space="0" w:color="auto"/>
            <w:left w:val="none" w:sz="0" w:space="0" w:color="auto"/>
            <w:bottom w:val="none" w:sz="0" w:space="0" w:color="auto"/>
            <w:right w:val="none" w:sz="0" w:space="0" w:color="auto"/>
          </w:divBdr>
        </w:div>
      </w:divsChild>
    </w:div>
    <w:div w:id="1191839997">
      <w:bodyDiv w:val="1"/>
      <w:marLeft w:val="0"/>
      <w:marRight w:val="0"/>
      <w:marTop w:val="0"/>
      <w:marBottom w:val="0"/>
      <w:divBdr>
        <w:top w:val="none" w:sz="0" w:space="0" w:color="auto"/>
        <w:left w:val="none" w:sz="0" w:space="0" w:color="auto"/>
        <w:bottom w:val="none" w:sz="0" w:space="0" w:color="auto"/>
        <w:right w:val="none" w:sz="0" w:space="0" w:color="auto"/>
      </w:divBdr>
    </w:div>
    <w:div w:id="1267739040">
      <w:bodyDiv w:val="1"/>
      <w:marLeft w:val="0"/>
      <w:marRight w:val="0"/>
      <w:marTop w:val="0"/>
      <w:marBottom w:val="0"/>
      <w:divBdr>
        <w:top w:val="none" w:sz="0" w:space="0" w:color="auto"/>
        <w:left w:val="none" w:sz="0" w:space="0" w:color="auto"/>
        <w:bottom w:val="none" w:sz="0" w:space="0" w:color="auto"/>
        <w:right w:val="none" w:sz="0" w:space="0" w:color="auto"/>
      </w:divBdr>
    </w:div>
    <w:div w:id="1275746636">
      <w:bodyDiv w:val="1"/>
      <w:marLeft w:val="0"/>
      <w:marRight w:val="0"/>
      <w:marTop w:val="0"/>
      <w:marBottom w:val="0"/>
      <w:divBdr>
        <w:top w:val="none" w:sz="0" w:space="0" w:color="auto"/>
        <w:left w:val="none" w:sz="0" w:space="0" w:color="auto"/>
        <w:bottom w:val="none" w:sz="0" w:space="0" w:color="auto"/>
        <w:right w:val="none" w:sz="0" w:space="0" w:color="auto"/>
      </w:divBdr>
    </w:div>
    <w:div w:id="1584220343">
      <w:bodyDiv w:val="1"/>
      <w:marLeft w:val="0"/>
      <w:marRight w:val="0"/>
      <w:marTop w:val="0"/>
      <w:marBottom w:val="0"/>
      <w:divBdr>
        <w:top w:val="none" w:sz="0" w:space="0" w:color="auto"/>
        <w:left w:val="none" w:sz="0" w:space="0" w:color="auto"/>
        <w:bottom w:val="none" w:sz="0" w:space="0" w:color="auto"/>
        <w:right w:val="none" w:sz="0" w:space="0" w:color="auto"/>
      </w:divBdr>
    </w:div>
    <w:div w:id="1633249110">
      <w:bodyDiv w:val="1"/>
      <w:marLeft w:val="0"/>
      <w:marRight w:val="0"/>
      <w:marTop w:val="0"/>
      <w:marBottom w:val="0"/>
      <w:divBdr>
        <w:top w:val="none" w:sz="0" w:space="0" w:color="auto"/>
        <w:left w:val="none" w:sz="0" w:space="0" w:color="auto"/>
        <w:bottom w:val="none" w:sz="0" w:space="0" w:color="auto"/>
        <w:right w:val="none" w:sz="0" w:space="0" w:color="auto"/>
      </w:divBdr>
    </w:div>
    <w:div w:id="1916476545">
      <w:bodyDiv w:val="1"/>
      <w:marLeft w:val="0"/>
      <w:marRight w:val="0"/>
      <w:marTop w:val="0"/>
      <w:marBottom w:val="0"/>
      <w:divBdr>
        <w:top w:val="none" w:sz="0" w:space="0" w:color="auto"/>
        <w:left w:val="none" w:sz="0" w:space="0" w:color="auto"/>
        <w:bottom w:val="none" w:sz="0" w:space="0" w:color="auto"/>
        <w:right w:val="none" w:sz="0" w:space="0" w:color="auto"/>
      </w:divBdr>
    </w:div>
    <w:div w:id="2117868908">
      <w:bodyDiv w:val="1"/>
      <w:marLeft w:val="0"/>
      <w:marRight w:val="0"/>
      <w:marTop w:val="0"/>
      <w:marBottom w:val="0"/>
      <w:divBdr>
        <w:top w:val="none" w:sz="0" w:space="0" w:color="auto"/>
        <w:left w:val="none" w:sz="0" w:space="0" w:color="auto"/>
        <w:bottom w:val="none" w:sz="0" w:space="0" w:color="auto"/>
        <w:right w:val="none" w:sz="0" w:space="0" w:color="auto"/>
      </w:divBdr>
    </w:div>
    <w:div w:id="21269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ingeconomics.com/commodity/zinc" TargetMode="External"/><Relationship Id="rId3" Type="http://schemas.openxmlformats.org/officeDocument/2006/relationships/settings" Target="settings.xml"/><Relationship Id="rId7" Type="http://schemas.openxmlformats.org/officeDocument/2006/relationships/hyperlink" Target="https://www.mining-technology.com/z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dingeconomics.com/commodity/zin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Duyen</dc:creator>
  <cp:keywords/>
  <dc:description/>
  <cp:lastModifiedBy>PHAM DUC TRONG</cp:lastModifiedBy>
  <cp:revision>2</cp:revision>
  <dcterms:created xsi:type="dcterms:W3CDTF">2024-09-05T03:23:00Z</dcterms:created>
  <dcterms:modified xsi:type="dcterms:W3CDTF">2024-09-05T03:23:00Z</dcterms:modified>
</cp:coreProperties>
</file>