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8" w:type="dxa"/>
        <w:tblInd w:w="-34" w:type="dxa"/>
        <w:tblLook w:val="04A0" w:firstRow="1" w:lastRow="0" w:firstColumn="1" w:lastColumn="0" w:noHBand="0" w:noVBand="1"/>
      </w:tblPr>
      <w:tblGrid>
        <w:gridCol w:w="9640"/>
        <w:gridCol w:w="5528"/>
      </w:tblGrid>
      <w:tr w:rsidR="0014132A" w:rsidRPr="00AE203A" w14:paraId="7ED1A6A8" w14:textId="77777777" w:rsidTr="00297077">
        <w:tc>
          <w:tcPr>
            <w:tcW w:w="9640" w:type="dxa"/>
          </w:tcPr>
          <w:p w14:paraId="0988C0DC" w14:textId="77777777" w:rsidR="0014132A" w:rsidRPr="00AE203A" w:rsidRDefault="0014132A" w:rsidP="00297077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03A">
              <w:rPr>
                <w:rFonts w:ascii="Times New Roman" w:hAnsi="Times New Roman" w:cs="Times New Roman"/>
                <w:sz w:val="28"/>
                <w:szCs w:val="28"/>
              </w:rPr>
              <w:t>VIỆN KHOA HỌC ĐỊA CHẤT VÀ KHOÁNG SẢN</w:t>
            </w:r>
          </w:p>
          <w:p w14:paraId="5E5B604F" w14:textId="77777777" w:rsidR="0014132A" w:rsidRPr="00AE203A" w:rsidRDefault="0014132A" w:rsidP="00297077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203A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92AEB05" wp14:editId="2E870D90">
                      <wp:simplePos x="0" y="0"/>
                      <wp:positionH relativeFrom="column">
                        <wp:posOffset>1928495</wp:posOffset>
                      </wp:positionH>
                      <wp:positionV relativeFrom="paragraph">
                        <wp:posOffset>255534</wp:posOffset>
                      </wp:positionV>
                      <wp:extent cx="1838325" cy="0"/>
                      <wp:effectExtent l="0" t="0" r="28575" b="1905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8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5C20D6E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151.85pt;margin-top:20.1pt;width:144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"/>
                  </w:pict>
                </mc:Fallback>
              </mc:AlternateContent>
            </w:r>
            <w:r w:rsidRPr="00AE2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PHÒNG ĐỊA CHẤT KINH TẾ VÀ ĐỊA TIN HỌC</w:t>
            </w:r>
          </w:p>
          <w:p w14:paraId="728A8CDD" w14:textId="77777777" w:rsidR="0014132A" w:rsidRPr="00AE203A" w:rsidRDefault="0014132A" w:rsidP="00297077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484AF624" w14:textId="77777777" w:rsidR="0014132A" w:rsidRPr="00AE203A" w:rsidRDefault="0014132A" w:rsidP="00297077">
            <w:pPr>
              <w:spacing w:before="12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4BF3643B" w14:textId="77777777" w:rsidR="0014132A" w:rsidRPr="00AE203A" w:rsidRDefault="0014132A" w:rsidP="0014132A">
      <w:pPr>
        <w:spacing w:before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59062C" w14:textId="77777777" w:rsidR="0014132A" w:rsidRPr="00AE203A" w:rsidRDefault="0014132A" w:rsidP="0014132A">
      <w:pPr>
        <w:spacing w:before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4E9E8D" w14:textId="77777777" w:rsidR="0014132A" w:rsidRPr="00AE203A" w:rsidRDefault="0014132A" w:rsidP="0014132A">
      <w:pPr>
        <w:spacing w:before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255585" w14:textId="77777777" w:rsidR="0014132A" w:rsidRPr="00AE203A" w:rsidRDefault="0014132A" w:rsidP="0014132A">
      <w:pPr>
        <w:spacing w:before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4EC866" w14:textId="77777777" w:rsidR="0014132A" w:rsidRPr="00AE203A" w:rsidRDefault="0014132A" w:rsidP="0014132A">
      <w:pPr>
        <w:spacing w:before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3A">
        <w:rPr>
          <w:rFonts w:ascii="Times New Roman" w:hAnsi="Times New Roman" w:cs="Times New Roman"/>
          <w:b/>
          <w:sz w:val="28"/>
          <w:szCs w:val="28"/>
        </w:rPr>
        <w:t>BÁO CÁO KẾT QUẢ THỰC HIỆN NHIỆM VỤ THƯỜNG XUYÊN</w:t>
      </w:r>
    </w:p>
    <w:p w14:paraId="286ADF47" w14:textId="503A1224" w:rsidR="0014132A" w:rsidRPr="00AE203A" w:rsidRDefault="0014132A" w:rsidP="0014132A">
      <w:pPr>
        <w:tabs>
          <w:tab w:val="left" w:pos="3801"/>
          <w:tab w:val="center" w:pos="4658"/>
        </w:tabs>
        <w:spacing w:before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3A">
        <w:rPr>
          <w:rFonts w:ascii="Times New Roman" w:hAnsi="Times New Roman" w:cs="Times New Roman"/>
          <w:b/>
          <w:sz w:val="28"/>
          <w:szCs w:val="28"/>
        </w:rPr>
        <w:t xml:space="preserve">BẢN TIN THÁNG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AC48C4">
        <w:rPr>
          <w:rFonts w:ascii="Times New Roman" w:hAnsi="Times New Roman" w:cs="Times New Roman"/>
          <w:b/>
          <w:sz w:val="28"/>
          <w:szCs w:val="28"/>
        </w:rPr>
        <w:t>1</w:t>
      </w:r>
      <w:r w:rsidR="00CD2B1C">
        <w:rPr>
          <w:rFonts w:ascii="Times New Roman" w:hAnsi="Times New Roman" w:cs="Times New Roman"/>
          <w:b/>
          <w:sz w:val="28"/>
          <w:szCs w:val="28"/>
        </w:rPr>
        <w:t>/2024</w:t>
      </w:r>
    </w:p>
    <w:p w14:paraId="270461B0" w14:textId="77777777" w:rsidR="0014132A" w:rsidRPr="00AE203A" w:rsidRDefault="0014132A" w:rsidP="0014132A">
      <w:pPr>
        <w:spacing w:before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246DEF" w14:textId="2459AEF9" w:rsidR="0014132A" w:rsidRPr="00A57B09" w:rsidRDefault="0014132A" w:rsidP="0014132A">
      <w:pPr>
        <w:shd w:val="clear" w:color="auto" w:fill="FFFFFF"/>
        <w:spacing w:before="120" w:line="360" w:lineRule="auto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proofErr w:type="spellStart"/>
      <w:r w:rsidRPr="00A57B09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A57B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B09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 w:rsidRPr="00A57B09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A57B09">
        <w:rPr>
          <w:rFonts w:ascii="Times New Roman" w:hAnsi="Times New Roman" w:cs="Times New Roman"/>
          <w:b/>
          <w:spacing w:val="3"/>
          <w:sz w:val="28"/>
          <w:szCs w:val="28"/>
        </w:rPr>
        <w:t>Xây</w:t>
      </w:r>
      <w:proofErr w:type="spellEnd"/>
      <w:r w:rsidRPr="00A57B09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proofErr w:type="spellStart"/>
      <w:r w:rsidRPr="00A57B09">
        <w:rPr>
          <w:rFonts w:ascii="Times New Roman" w:hAnsi="Times New Roman" w:cs="Times New Roman"/>
          <w:b/>
          <w:spacing w:val="3"/>
          <w:sz w:val="28"/>
          <w:szCs w:val="28"/>
        </w:rPr>
        <w:t>dựng</w:t>
      </w:r>
      <w:proofErr w:type="spellEnd"/>
      <w:r w:rsidRPr="00A57B09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proofErr w:type="spellStart"/>
      <w:r w:rsidRPr="00A57B09">
        <w:rPr>
          <w:rFonts w:ascii="Times New Roman" w:hAnsi="Times New Roman" w:cs="Times New Roman"/>
          <w:b/>
          <w:spacing w:val="3"/>
          <w:sz w:val="28"/>
          <w:szCs w:val="28"/>
        </w:rPr>
        <w:t>Bản</w:t>
      </w:r>
      <w:proofErr w:type="spellEnd"/>
      <w:r w:rsidRPr="00A57B09">
        <w:rPr>
          <w:rFonts w:ascii="Times New Roman" w:hAnsi="Times New Roman" w:cs="Times New Roman"/>
          <w:b/>
          <w:spacing w:val="3"/>
          <w:sz w:val="28"/>
          <w:szCs w:val="28"/>
        </w:rPr>
        <w:t xml:space="preserve"> tin </w:t>
      </w:r>
      <w:proofErr w:type="spellStart"/>
      <w:r w:rsidRPr="00A57B09">
        <w:rPr>
          <w:rFonts w:ascii="Times New Roman" w:hAnsi="Times New Roman" w:cs="Times New Roman"/>
          <w:b/>
          <w:spacing w:val="3"/>
          <w:sz w:val="28"/>
          <w:szCs w:val="28"/>
        </w:rPr>
        <w:t>kinh</w:t>
      </w:r>
      <w:proofErr w:type="spellEnd"/>
      <w:r w:rsidRPr="00A57B09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proofErr w:type="spellStart"/>
      <w:r w:rsidRPr="00A57B09">
        <w:rPr>
          <w:rFonts w:ascii="Times New Roman" w:hAnsi="Times New Roman" w:cs="Times New Roman"/>
          <w:b/>
          <w:spacing w:val="3"/>
          <w:sz w:val="28"/>
          <w:szCs w:val="28"/>
        </w:rPr>
        <w:t>tế</w:t>
      </w:r>
      <w:proofErr w:type="spellEnd"/>
      <w:r w:rsidRPr="00A57B09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proofErr w:type="spellStart"/>
      <w:r w:rsidRPr="00A57B09">
        <w:rPr>
          <w:rFonts w:ascii="Times New Roman" w:hAnsi="Times New Roman" w:cs="Times New Roman"/>
          <w:b/>
          <w:spacing w:val="3"/>
          <w:sz w:val="28"/>
          <w:szCs w:val="28"/>
        </w:rPr>
        <w:t>trên</w:t>
      </w:r>
      <w:proofErr w:type="spellEnd"/>
      <w:r w:rsidRPr="00A57B09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proofErr w:type="spellStart"/>
      <w:r w:rsidRPr="00A57B09">
        <w:rPr>
          <w:rFonts w:ascii="Times New Roman" w:hAnsi="Times New Roman" w:cs="Times New Roman"/>
          <w:b/>
          <w:spacing w:val="3"/>
          <w:sz w:val="28"/>
          <w:szCs w:val="28"/>
        </w:rPr>
        <w:t>trang</w:t>
      </w:r>
      <w:proofErr w:type="spellEnd"/>
      <w:r w:rsidRPr="00A57B09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proofErr w:type="spellStart"/>
      <w:r w:rsidRPr="00A57B09">
        <w:rPr>
          <w:rFonts w:ascii="Times New Roman" w:hAnsi="Times New Roman" w:cs="Times New Roman"/>
          <w:b/>
          <w:spacing w:val="3"/>
          <w:sz w:val="28"/>
          <w:szCs w:val="28"/>
        </w:rPr>
        <w:t>thông</w:t>
      </w:r>
      <w:proofErr w:type="spellEnd"/>
      <w:r w:rsidRPr="00A57B09">
        <w:rPr>
          <w:rFonts w:ascii="Times New Roman" w:hAnsi="Times New Roman" w:cs="Times New Roman"/>
          <w:b/>
          <w:spacing w:val="3"/>
          <w:sz w:val="28"/>
          <w:szCs w:val="28"/>
        </w:rPr>
        <w:t xml:space="preserve"> tin </w:t>
      </w:r>
      <w:proofErr w:type="spellStart"/>
      <w:r w:rsidRPr="00A57B09">
        <w:rPr>
          <w:rFonts w:ascii="Times New Roman" w:hAnsi="Times New Roman" w:cs="Times New Roman"/>
          <w:b/>
          <w:spacing w:val="3"/>
          <w:sz w:val="28"/>
          <w:szCs w:val="28"/>
        </w:rPr>
        <w:t>của</w:t>
      </w:r>
      <w:proofErr w:type="spellEnd"/>
      <w:r w:rsidRPr="00A57B09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proofErr w:type="spellStart"/>
      <w:r w:rsidRPr="00A57B09">
        <w:rPr>
          <w:rFonts w:ascii="Times New Roman" w:hAnsi="Times New Roman" w:cs="Times New Roman"/>
          <w:b/>
          <w:spacing w:val="3"/>
          <w:sz w:val="28"/>
          <w:szCs w:val="28"/>
        </w:rPr>
        <w:t>Viện</w:t>
      </w:r>
      <w:proofErr w:type="spellEnd"/>
    </w:p>
    <w:p w14:paraId="0AEA0BB4" w14:textId="468BDF68" w:rsidR="0014132A" w:rsidRPr="00A57B09" w:rsidRDefault="0014132A" w:rsidP="00A57B09">
      <w:pPr>
        <w:jc w:val="center"/>
        <w:rPr>
          <w:rFonts w:ascii="Times New Roman" w:hAnsi="Times New Roman" w:cs="Times New Roman"/>
          <w:i/>
          <w:iCs/>
          <w:spacing w:val="3"/>
          <w:sz w:val="28"/>
          <w:szCs w:val="28"/>
        </w:rPr>
      </w:pPr>
      <w:proofErr w:type="spellStart"/>
      <w:r w:rsidRPr="00A57B09">
        <w:rPr>
          <w:rFonts w:ascii="Times New Roman" w:hAnsi="Times New Roman" w:cs="Times New Roman"/>
          <w:i/>
          <w:iCs/>
          <w:spacing w:val="3"/>
          <w:sz w:val="28"/>
          <w:szCs w:val="28"/>
        </w:rPr>
        <w:t>Tháng</w:t>
      </w:r>
      <w:proofErr w:type="spellEnd"/>
      <w:r w:rsidRPr="00A57B09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</w:t>
      </w:r>
      <w:r w:rsidR="00F42DFF">
        <w:rPr>
          <w:rFonts w:ascii="Times New Roman" w:hAnsi="Times New Roman" w:cs="Times New Roman"/>
          <w:i/>
          <w:iCs/>
          <w:spacing w:val="3"/>
          <w:sz w:val="28"/>
          <w:szCs w:val="28"/>
        </w:rPr>
        <w:t>11</w:t>
      </w:r>
      <w:r w:rsidR="00A57B09">
        <w:rPr>
          <w:rFonts w:ascii="Times New Roman" w:hAnsi="Times New Roman" w:cs="Times New Roman"/>
          <w:i/>
          <w:iCs/>
          <w:spacing w:val="3"/>
          <w:sz w:val="28"/>
          <w:szCs w:val="28"/>
        </w:rPr>
        <w:t>/</w:t>
      </w:r>
      <w:r w:rsidR="00CD2B1C">
        <w:rPr>
          <w:rFonts w:ascii="Times New Roman" w:hAnsi="Times New Roman" w:cs="Times New Roman"/>
          <w:i/>
          <w:iCs/>
          <w:spacing w:val="3"/>
          <w:sz w:val="28"/>
          <w:szCs w:val="28"/>
        </w:rPr>
        <w:t>2024</w:t>
      </w:r>
      <w:r w:rsidRPr="00A57B09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, </w:t>
      </w:r>
      <w:proofErr w:type="spellStart"/>
      <w:r w:rsidRPr="00A57B09">
        <w:rPr>
          <w:rFonts w:ascii="Times New Roman" w:hAnsi="Times New Roman" w:cs="Times New Roman"/>
          <w:i/>
          <w:iCs/>
          <w:spacing w:val="3"/>
          <w:sz w:val="28"/>
          <w:szCs w:val="28"/>
        </w:rPr>
        <w:t>nội</w:t>
      </w:r>
      <w:proofErr w:type="spellEnd"/>
      <w:r w:rsidRPr="00A57B09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dung: “</w:t>
      </w:r>
      <w:r w:rsidR="0036499F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Thị </w:t>
      </w:r>
      <w:proofErr w:type="spellStart"/>
      <w:r w:rsidR="0036499F">
        <w:rPr>
          <w:rFonts w:ascii="Times New Roman" w:hAnsi="Times New Roman" w:cs="Times New Roman"/>
          <w:i/>
          <w:iCs/>
          <w:spacing w:val="3"/>
          <w:sz w:val="28"/>
          <w:szCs w:val="28"/>
        </w:rPr>
        <w:t>trường</w:t>
      </w:r>
      <w:proofErr w:type="spellEnd"/>
      <w:r w:rsidR="0036499F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, </w:t>
      </w:r>
      <w:proofErr w:type="spellStart"/>
      <w:r w:rsidR="0036499F">
        <w:rPr>
          <w:rFonts w:ascii="Times New Roman" w:hAnsi="Times New Roman" w:cs="Times New Roman"/>
          <w:i/>
          <w:iCs/>
          <w:spacing w:val="3"/>
          <w:sz w:val="28"/>
          <w:szCs w:val="28"/>
        </w:rPr>
        <w:t>nhu</w:t>
      </w:r>
      <w:proofErr w:type="spellEnd"/>
      <w:r w:rsidR="0036499F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</w:t>
      </w:r>
      <w:proofErr w:type="spellStart"/>
      <w:r w:rsidR="0036499F">
        <w:rPr>
          <w:rFonts w:ascii="Times New Roman" w:hAnsi="Times New Roman" w:cs="Times New Roman"/>
          <w:i/>
          <w:iCs/>
          <w:spacing w:val="3"/>
          <w:sz w:val="28"/>
          <w:szCs w:val="28"/>
        </w:rPr>
        <w:t>cầu</w:t>
      </w:r>
      <w:proofErr w:type="spellEnd"/>
      <w:r w:rsidR="0036499F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</w:t>
      </w:r>
      <w:proofErr w:type="spellStart"/>
      <w:r w:rsidR="0036499F">
        <w:rPr>
          <w:rFonts w:ascii="Times New Roman" w:hAnsi="Times New Roman" w:cs="Times New Roman"/>
          <w:i/>
          <w:iCs/>
          <w:spacing w:val="3"/>
          <w:sz w:val="28"/>
          <w:szCs w:val="28"/>
        </w:rPr>
        <w:t>và</w:t>
      </w:r>
      <w:proofErr w:type="spellEnd"/>
      <w:r w:rsidR="0036499F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</w:t>
      </w:r>
      <w:proofErr w:type="spellStart"/>
      <w:r w:rsidR="0036499F">
        <w:rPr>
          <w:rFonts w:ascii="Times New Roman" w:hAnsi="Times New Roman" w:cs="Times New Roman"/>
          <w:i/>
          <w:iCs/>
          <w:spacing w:val="3"/>
          <w:sz w:val="28"/>
          <w:szCs w:val="28"/>
        </w:rPr>
        <w:t>biến</w:t>
      </w:r>
      <w:proofErr w:type="spellEnd"/>
      <w:r w:rsidR="0036499F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</w:t>
      </w:r>
      <w:proofErr w:type="spellStart"/>
      <w:r w:rsidR="0036499F">
        <w:rPr>
          <w:rFonts w:ascii="Times New Roman" w:hAnsi="Times New Roman" w:cs="Times New Roman"/>
          <w:i/>
          <w:iCs/>
          <w:spacing w:val="3"/>
          <w:sz w:val="28"/>
          <w:szCs w:val="28"/>
        </w:rPr>
        <w:t>độ</w:t>
      </w:r>
      <w:r w:rsidR="00CD2B1C">
        <w:rPr>
          <w:rFonts w:ascii="Times New Roman" w:hAnsi="Times New Roman" w:cs="Times New Roman"/>
          <w:i/>
          <w:iCs/>
          <w:spacing w:val="3"/>
          <w:sz w:val="28"/>
          <w:szCs w:val="28"/>
        </w:rPr>
        <w:t>ng</w:t>
      </w:r>
      <w:proofErr w:type="spellEnd"/>
      <w:r w:rsidR="00CD2B1C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</w:t>
      </w:r>
      <w:proofErr w:type="spellStart"/>
      <w:r w:rsidR="00CD2B1C">
        <w:rPr>
          <w:rFonts w:ascii="Times New Roman" w:hAnsi="Times New Roman" w:cs="Times New Roman"/>
          <w:i/>
          <w:iCs/>
          <w:spacing w:val="3"/>
          <w:sz w:val="28"/>
          <w:szCs w:val="28"/>
        </w:rPr>
        <w:t>giá</w:t>
      </w:r>
      <w:proofErr w:type="spellEnd"/>
      <w:r w:rsidR="00CD2B1C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</w:t>
      </w:r>
      <w:proofErr w:type="spellStart"/>
      <w:r w:rsidR="00CD2B1C">
        <w:rPr>
          <w:rFonts w:ascii="Times New Roman" w:hAnsi="Times New Roman" w:cs="Times New Roman"/>
          <w:i/>
          <w:iCs/>
          <w:spacing w:val="3"/>
          <w:sz w:val="28"/>
          <w:szCs w:val="28"/>
        </w:rPr>
        <w:t>Chì</w:t>
      </w:r>
      <w:proofErr w:type="spellEnd"/>
      <w:r w:rsidR="00CD2B1C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</w:t>
      </w:r>
      <w:proofErr w:type="spellStart"/>
      <w:r w:rsidR="00CD2B1C">
        <w:rPr>
          <w:rFonts w:ascii="Times New Roman" w:hAnsi="Times New Roman" w:cs="Times New Roman"/>
          <w:i/>
          <w:iCs/>
          <w:spacing w:val="3"/>
          <w:sz w:val="28"/>
          <w:szCs w:val="28"/>
        </w:rPr>
        <w:t>năm</w:t>
      </w:r>
      <w:proofErr w:type="spellEnd"/>
      <w:r w:rsidR="00CD2B1C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2024</w:t>
      </w:r>
      <w:r w:rsidRPr="00A57B09">
        <w:rPr>
          <w:rFonts w:ascii="Times New Roman" w:hAnsi="Times New Roman" w:cs="Times New Roman"/>
          <w:i/>
          <w:iCs/>
          <w:spacing w:val="3"/>
          <w:sz w:val="28"/>
          <w:szCs w:val="28"/>
        </w:rPr>
        <w:t>”</w:t>
      </w:r>
    </w:p>
    <w:p w14:paraId="56BC20FB" w14:textId="0FC0F310" w:rsidR="00C835C2" w:rsidRDefault="0014132A" w:rsidP="00F336BB">
      <w:pPr>
        <w:pStyle w:val="ListParagraph"/>
        <w:numPr>
          <w:ilvl w:val="0"/>
          <w:numId w:val="3"/>
        </w:numPr>
        <w:shd w:val="clear" w:color="auto" w:fill="FFFFFF"/>
        <w:spacing w:before="75" w:after="150" w:line="288" w:lineRule="auto"/>
        <w:jc w:val="both"/>
        <w:outlineLvl w:val="1"/>
        <w:rPr>
          <w:rFonts w:ascii="Times New Roman" w:hAnsi="Times New Roman" w:cs="Times New Roman"/>
          <w:b/>
          <w:iCs/>
          <w:spacing w:val="3"/>
          <w:sz w:val="28"/>
          <w:szCs w:val="28"/>
        </w:rPr>
      </w:pPr>
      <w:r w:rsidRPr="00F336BB">
        <w:rPr>
          <w:rFonts w:ascii="Times New Roman" w:hAnsi="Times New Roman" w:cs="Times New Roman"/>
          <w:b/>
          <w:i/>
          <w:spacing w:val="3"/>
          <w:sz w:val="28"/>
          <w:szCs w:val="28"/>
        </w:rPr>
        <w:br w:type="column"/>
      </w:r>
      <w:proofErr w:type="spellStart"/>
      <w:r w:rsidR="00134177">
        <w:rPr>
          <w:rFonts w:ascii="Times New Roman" w:hAnsi="Times New Roman" w:cs="Times New Roman"/>
          <w:b/>
          <w:iCs/>
          <w:spacing w:val="3"/>
          <w:sz w:val="28"/>
          <w:szCs w:val="28"/>
        </w:rPr>
        <w:lastRenderedPageBreak/>
        <w:t>Sản</w:t>
      </w:r>
      <w:proofErr w:type="spellEnd"/>
      <w:r w:rsidR="00134177">
        <w:rPr>
          <w:rFonts w:ascii="Times New Roman" w:hAnsi="Times New Roman" w:cs="Times New Roman"/>
          <w:b/>
          <w:iCs/>
          <w:spacing w:val="3"/>
          <w:sz w:val="28"/>
          <w:szCs w:val="28"/>
        </w:rPr>
        <w:t xml:space="preserve"> </w:t>
      </w:r>
      <w:proofErr w:type="spellStart"/>
      <w:r w:rsidR="00134177">
        <w:rPr>
          <w:rFonts w:ascii="Times New Roman" w:hAnsi="Times New Roman" w:cs="Times New Roman"/>
          <w:b/>
          <w:iCs/>
          <w:spacing w:val="3"/>
          <w:sz w:val="28"/>
          <w:szCs w:val="28"/>
        </w:rPr>
        <w:t>lượng</w:t>
      </w:r>
      <w:proofErr w:type="spellEnd"/>
      <w:r w:rsidR="00615CE2" w:rsidRPr="00F336BB">
        <w:rPr>
          <w:rFonts w:ascii="Times New Roman" w:hAnsi="Times New Roman" w:cs="Times New Roman"/>
          <w:b/>
          <w:iCs/>
          <w:spacing w:val="3"/>
          <w:sz w:val="28"/>
          <w:szCs w:val="28"/>
        </w:rPr>
        <w:t xml:space="preserve">, </w:t>
      </w:r>
      <w:proofErr w:type="spellStart"/>
      <w:r w:rsidR="00615CE2" w:rsidRPr="00F336BB">
        <w:rPr>
          <w:rFonts w:ascii="Times New Roman" w:hAnsi="Times New Roman" w:cs="Times New Roman"/>
          <w:b/>
          <w:iCs/>
          <w:spacing w:val="3"/>
          <w:sz w:val="28"/>
          <w:szCs w:val="28"/>
        </w:rPr>
        <w:t>nhu</w:t>
      </w:r>
      <w:proofErr w:type="spellEnd"/>
      <w:r w:rsidR="00615CE2" w:rsidRPr="00F336BB">
        <w:rPr>
          <w:rFonts w:ascii="Times New Roman" w:hAnsi="Times New Roman" w:cs="Times New Roman"/>
          <w:b/>
          <w:iCs/>
          <w:spacing w:val="3"/>
          <w:sz w:val="28"/>
          <w:szCs w:val="28"/>
        </w:rPr>
        <w:t xml:space="preserve"> </w:t>
      </w:r>
      <w:proofErr w:type="spellStart"/>
      <w:r w:rsidR="00615CE2" w:rsidRPr="00F336BB">
        <w:rPr>
          <w:rFonts w:ascii="Times New Roman" w:hAnsi="Times New Roman" w:cs="Times New Roman"/>
          <w:b/>
          <w:iCs/>
          <w:spacing w:val="3"/>
          <w:sz w:val="28"/>
          <w:szCs w:val="28"/>
        </w:rPr>
        <w:t>cầu</w:t>
      </w:r>
      <w:proofErr w:type="spellEnd"/>
      <w:r w:rsidR="00615CE2" w:rsidRPr="00F336BB">
        <w:rPr>
          <w:rFonts w:ascii="Times New Roman" w:hAnsi="Times New Roman" w:cs="Times New Roman"/>
          <w:b/>
          <w:iCs/>
          <w:spacing w:val="3"/>
          <w:sz w:val="28"/>
          <w:szCs w:val="28"/>
        </w:rPr>
        <w:t xml:space="preserve"> </w:t>
      </w:r>
      <w:proofErr w:type="spellStart"/>
      <w:r w:rsidR="00615CE2" w:rsidRPr="00F336BB">
        <w:rPr>
          <w:rFonts w:ascii="Times New Roman" w:hAnsi="Times New Roman" w:cs="Times New Roman"/>
          <w:b/>
          <w:iCs/>
          <w:spacing w:val="3"/>
          <w:sz w:val="28"/>
          <w:szCs w:val="28"/>
        </w:rPr>
        <w:t>Chì</w:t>
      </w:r>
      <w:proofErr w:type="spellEnd"/>
      <w:r w:rsidR="00615CE2" w:rsidRPr="00F336BB">
        <w:rPr>
          <w:rFonts w:ascii="Times New Roman" w:hAnsi="Times New Roman" w:cs="Times New Roman"/>
          <w:b/>
          <w:iCs/>
          <w:spacing w:val="3"/>
          <w:sz w:val="28"/>
          <w:szCs w:val="28"/>
        </w:rPr>
        <w:t xml:space="preserve"> </w:t>
      </w:r>
      <w:proofErr w:type="spellStart"/>
      <w:r w:rsidR="00615CE2" w:rsidRPr="00F336BB">
        <w:rPr>
          <w:rFonts w:ascii="Times New Roman" w:hAnsi="Times New Roman" w:cs="Times New Roman"/>
          <w:b/>
          <w:iCs/>
          <w:spacing w:val="3"/>
          <w:sz w:val="28"/>
          <w:szCs w:val="28"/>
        </w:rPr>
        <w:t>trên</w:t>
      </w:r>
      <w:proofErr w:type="spellEnd"/>
      <w:r w:rsidR="00615CE2" w:rsidRPr="00F336BB">
        <w:rPr>
          <w:rFonts w:ascii="Times New Roman" w:hAnsi="Times New Roman" w:cs="Times New Roman"/>
          <w:b/>
          <w:iCs/>
          <w:spacing w:val="3"/>
          <w:sz w:val="28"/>
          <w:szCs w:val="28"/>
        </w:rPr>
        <w:t xml:space="preserve"> </w:t>
      </w:r>
      <w:proofErr w:type="spellStart"/>
      <w:r w:rsidR="00615CE2" w:rsidRPr="00F336BB">
        <w:rPr>
          <w:rFonts w:ascii="Times New Roman" w:hAnsi="Times New Roman" w:cs="Times New Roman"/>
          <w:b/>
          <w:iCs/>
          <w:spacing w:val="3"/>
          <w:sz w:val="28"/>
          <w:szCs w:val="28"/>
        </w:rPr>
        <w:t>thế</w:t>
      </w:r>
      <w:proofErr w:type="spellEnd"/>
      <w:r w:rsidR="00615CE2" w:rsidRPr="00F336BB">
        <w:rPr>
          <w:rFonts w:ascii="Times New Roman" w:hAnsi="Times New Roman" w:cs="Times New Roman"/>
          <w:b/>
          <w:iCs/>
          <w:spacing w:val="3"/>
          <w:sz w:val="28"/>
          <w:szCs w:val="28"/>
        </w:rPr>
        <w:t xml:space="preserve"> </w:t>
      </w:r>
      <w:proofErr w:type="spellStart"/>
      <w:r w:rsidR="00615CE2" w:rsidRPr="00F336BB">
        <w:rPr>
          <w:rFonts w:ascii="Times New Roman" w:hAnsi="Times New Roman" w:cs="Times New Roman"/>
          <w:b/>
          <w:iCs/>
          <w:spacing w:val="3"/>
          <w:sz w:val="28"/>
          <w:szCs w:val="28"/>
        </w:rPr>
        <w:t>giớ</w:t>
      </w:r>
      <w:r w:rsidR="006073F8">
        <w:rPr>
          <w:rFonts w:ascii="Times New Roman" w:hAnsi="Times New Roman" w:cs="Times New Roman"/>
          <w:b/>
          <w:iCs/>
          <w:spacing w:val="3"/>
          <w:sz w:val="28"/>
          <w:szCs w:val="28"/>
        </w:rPr>
        <w:t>i</w:t>
      </w:r>
      <w:proofErr w:type="spellEnd"/>
      <w:r w:rsidR="006073F8">
        <w:rPr>
          <w:rFonts w:ascii="Times New Roman" w:hAnsi="Times New Roman" w:cs="Times New Roman"/>
          <w:b/>
          <w:iCs/>
          <w:spacing w:val="3"/>
          <w:sz w:val="28"/>
          <w:szCs w:val="28"/>
        </w:rPr>
        <w:t xml:space="preserve"> </w:t>
      </w:r>
      <w:proofErr w:type="spellStart"/>
      <w:r w:rsidR="006073F8">
        <w:rPr>
          <w:rFonts w:ascii="Times New Roman" w:hAnsi="Times New Roman" w:cs="Times New Roman"/>
          <w:b/>
          <w:iCs/>
          <w:spacing w:val="3"/>
          <w:sz w:val="28"/>
          <w:szCs w:val="28"/>
        </w:rPr>
        <w:t>năm</w:t>
      </w:r>
      <w:proofErr w:type="spellEnd"/>
      <w:r w:rsidR="006073F8">
        <w:rPr>
          <w:rFonts w:ascii="Times New Roman" w:hAnsi="Times New Roman" w:cs="Times New Roman"/>
          <w:b/>
          <w:iCs/>
          <w:spacing w:val="3"/>
          <w:sz w:val="28"/>
          <w:szCs w:val="28"/>
        </w:rPr>
        <w:t xml:space="preserve"> 2024</w:t>
      </w:r>
    </w:p>
    <w:p w14:paraId="4FAD3BE2" w14:textId="0F33DB79" w:rsidR="00F336BB" w:rsidRPr="00FF66F7" w:rsidRDefault="00F336BB" w:rsidP="00F336BB">
      <w:pPr>
        <w:pStyle w:val="ListParagraph"/>
        <w:shd w:val="clear" w:color="auto" w:fill="FFFFFF"/>
        <w:spacing w:before="75" w:after="150" w:line="288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14:paraId="3108B223" w14:textId="17F46D2F" w:rsidR="00EF76D4" w:rsidRDefault="006073F8" w:rsidP="000650F1">
      <w:pPr>
        <w:pStyle w:val="ListParagraph"/>
        <w:shd w:val="clear" w:color="auto" w:fill="FFFFFF"/>
        <w:spacing w:before="120" w:after="120" w:line="312" w:lineRule="auto"/>
        <w:ind w:left="0"/>
        <w:contextualSpacing w:val="0"/>
        <w:jc w:val="both"/>
        <w:outlineLvl w:val="1"/>
        <w:rPr>
          <w:rFonts w:ascii="Times New Roman" w:hAnsi="Times New Roman" w:cs="Times New Roman"/>
          <w:bCs/>
          <w:iCs/>
          <w:spacing w:val="3"/>
          <w:sz w:val="26"/>
          <w:szCs w:val="26"/>
        </w:rPr>
      </w:pP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Nguồ</w:t>
      </w:r>
      <w:r w:rsidR="000C7257">
        <w:rPr>
          <w:rFonts w:ascii="Times New Roman" w:hAnsi="Times New Roman" w:cs="Times New Roman"/>
          <w:bCs/>
          <w:iCs/>
          <w:spacing w:val="3"/>
          <w:sz w:val="26"/>
          <w:szCs w:val="26"/>
        </w:rPr>
        <w:t>n</w:t>
      </w:r>
      <w:proofErr w:type="spellEnd"/>
      <w:r w:rsidR="000C725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0C7257">
        <w:rPr>
          <w:rFonts w:ascii="Times New Roman" w:hAnsi="Times New Roman" w:cs="Times New Roman"/>
          <w:bCs/>
          <w:iCs/>
          <w:spacing w:val="3"/>
          <w:sz w:val="26"/>
          <w:szCs w:val="26"/>
        </w:rPr>
        <w:t>cung</w:t>
      </w:r>
      <w:proofErr w:type="spellEnd"/>
      <w:r w:rsidR="000C725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0C7257">
        <w:rPr>
          <w:rFonts w:ascii="Times New Roman" w:hAnsi="Times New Roman" w:cs="Times New Roman"/>
          <w:bCs/>
          <w:iCs/>
          <w:spacing w:val="3"/>
          <w:sz w:val="26"/>
          <w:szCs w:val="26"/>
        </w:rPr>
        <w:t>C</w:t>
      </w:r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hì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vượt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cầu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vào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năm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2024</w:t>
      </w:r>
    </w:p>
    <w:p w14:paraId="3C56864E" w14:textId="06970104" w:rsidR="006073F8" w:rsidRPr="000C7257" w:rsidRDefault="00E43822" w:rsidP="000650F1">
      <w:pPr>
        <w:pStyle w:val="ListParagraph"/>
        <w:shd w:val="clear" w:color="auto" w:fill="FFFFFF"/>
        <w:spacing w:before="120" w:after="120" w:line="312" w:lineRule="auto"/>
        <w:ind w:left="0"/>
        <w:contextualSpacing w:val="0"/>
        <w:jc w:val="both"/>
        <w:outlineLvl w:val="1"/>
        <w:rPr>
          <w:rFonts w:ascii="Times New Roman" w:hAnsi="Times New Roman" w:cs="Times New Roman"/>
          <w:bCs/>
          <w:iCs/>
          <w:spacing w:val="3"/>
          <w:sz w:val="26"/>
          <w:szCs w:val="26"/>
        </w:rPr>
      </w:pPr>
      <w:r w:rsidRPr="00E43822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Theo ILZSG </w:t>
      </w:r>
      <w:r w:rsidRPr="000C5C61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 w:rsidRPr="000C5C61">
        <w:rPr>
          <w:rFonts w:ascii="Times New Roman" w:hAnsi="Times New Roman" w:cs="Times New Roman"/>
          <w:i/>
          <w:iCs/>
          <w:sz w:val="26"/>
          <w:szCs w:val="26"/>
        </w:rPr>
        <w:t>Nhóm</w:t>
      </w:r>
      <w:proofErr w:type="spellEnd"/>
      <w:r w:rsidRPr="000C5C6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C5C61">
        <w:rPr>
          <w:rFonts w:ascii="Times New Roman" w:hAnsi="Times New Roman" w:cs="Times New Roman"/>
          <w:i/>
          <w:iCs/>
          <w:sz w:val="26"/>
          <w:szCs w:val="26"/>
        </w:rPr>
        <w:t>Nghiên</w:t>
      </w:r>
      <w:proofErr w:type="spellEnd"/>
      <w:r w:rsidRPr="000C5C6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C5C61">
        <w:rPr>
          <w:rFonts w:ascii="Times New Roman" w:hAnsi="Times New Roman" w:cs="Times New Roman"/>
          <w:i/>
          <w:iCs/>
          <w:sz w:val="26"/>
          <w:szCs w:val="26"/>
        </w:rPr>
        <w:t>cứu</w:t>
      </w:r>
      <w:proofErr w:type="spellEnd"/>
      <w:r w:rsidRPr="000C5C6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C5C61">
        <w:rPr>
          <w:rFonts w:ascii="Times New Roman" w:hAnsi="Times New Roman" w:cs="Times New Roman"/>
          <w:i/>
          <w:iCs/>
          <w:sz w:val="26"/>
          <w:szCs w:val="26"/>
        </w:rPr>
        <w:t>Chì</w:t>
      </w:r>
      <w:proofErr w:type="spellEnd"/>
      <w:r w:rsidRPr="000C5C6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C5C61">
        <w:rPr>
          <w:rFonts w:ascii="Times New Roman" w:hAnsi="Times New Roman" w:cs="Times New Roman"/>
          <w:i/>
          <w:iCs/>
          <w:sz w:val="26"/>
          <w:szCs w:val="26"/>
        </w:rPr>
        <w:t>Kẽm</w:t>
      </w:r>
      <w:proofErr w:type="spellEnd"/>
      <w:r w:rsidRPr="000C5C61">
        <w:rPr>
          <w:rFonts w:ascii="Times New Roman" w:hAnsi="Times New Roman" w:cs="Times New Roman"/>
          <w:i/>
          <w:iCs/>
          <w:sz w:val="26"/>
          <w:szCs w:val="26"/>
        </w:rPr>
        <w:t xml:space="preserve"> Quốc </w:t>
      </w:r>
      <w:proofErr w:type="spellStart"/>
      <w:r w:rsidRPr="000C5C61">
        <w:rPr>
          <w:rFonts w:ascii="Times New Roman" w:hAnsi="Times New Roman" w:cs="Times New Roman"/>
          <w:i/>
          <w:iCs/>
          <w:sz w:val="26"/>
          <w:szCs w:val="26"/>
        </w:rPr>
        <w:t>tế</w:t>
      </w:r>
      <w:proofErr w:type="spellEnd"/>
      <w:r w:rsidRPr="000C5C61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="00267DD0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="00267DD0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267DD0">
        <w:rPr>
          <w:rFonts w:ascii="Times New Roman" w:hAnsi="Times New Roman" w:cs="Times New Roman"/>
          <w:bCs/>
          <w:iCs/>
          <w:spacing w:val="3"/>
          <w:sz w:val="26"/>
          <w:szCs w:val="26"/>
        </w:rPr>
        <w:t>n</w:t>
      </w:r>
      <w:r w:rsidR="006073F8"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guồn</w:t>
      </w:r>
      <w:proofErr w:type="spellEnd"/>
      <w:r w:rsidR="006073F8"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6073F8"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cung</w:t>
      </w:r>
      <w:proofErr w:type="spellEnd"/>
      <w:r w:rsidR="006073F8"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6073F8"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chì</w:t>
      </w:r>
      <w:proofErr w:type="spellEnd"/>
      <w:r w:rsidR="006073F8"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proofErr w:type="gramStart"/>
      <w:r w:rsidR="006073F8"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kim</w:t>
      </w:r>
      <w:proofErr w:type="spellEnd"/>
      <w:proofErr w:type="gramEnd"/>
      <w:r w:rsidR="006073F8"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6073F8"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loại</w:t>
      </w:r>
      <w:proofErr w:type="spellEnd"/>
      <w:r w:rsidR="006073F8"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6073F8"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tinh</w:t>
      </w:r>
      <w:proofErr w:type="spellEnd"/>
      <w:r w:rsidR="006073F8"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6073F8"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chế</w:t>
      </w:r>
      <w:proofErr w:type="spellEnd"/>
      <w:r w:rsidR="006073F8"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6073F8"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toàn</w:t>
      </w:r>
      <w:proofErr w:type="spellEnd"/>
      <w:r w:rsidR="006073F8"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6073F8"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cầu</w:t>
      </w:r>
      <w:proofErr w:type="spellEnd"/>
      <w:r w:rsidR="006073F8"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6073F8"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tiếp</w:t>
      </w:r>
      <w:proofErr w:type="spellEnd"/>
      <w:r w:rsidR="006073F8"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6073F8"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tục</w:t>
      </w:r>
      <w:proofErr w:type="spellEnd"/>
      <w:r w:rsidR="006073F8"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6073F8"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vượt</w:t>
      </w:r>
      <w:proofErr w:type="spellEnd"/>
      <w:r w:rsidR="006073F8"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6073F8"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quá</w:t>
      </w:r>
      <w:proofErr w:type="spellEnd"/>
      <w:r w:rsidR="006073F8"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6073F8"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nhu</w:t>
      </w:r>
      <w:proofErr w:type="spellEnd"/>
      <w:r w:rsidR="006073F8"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6073F8"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cầu</w:t>
      </w:r>
      <w:proofErr w:type="spellEnd"/>
      <w:r w:rsidR="006073F8"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. </w:t>
      </w:r>
      <w:proofErr w:type="spellStart"/>
      <w:proofErr w:type="gramStart"/>
      <w:r w:rsidR="006073F8"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Trong</w:t>
      </w:r>
      <w:proofErr w:type="spellEnd"/>
      <w:r w:rsidR="006073F8"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6073F8"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bốn</w:t>
      </w:r>
      <w:proofErr w:type="spellEnd"/>
      <w:r w:rsidR="006073F8"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6073F8"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tháng</w:t>
      </w:r>
      <w:proofErr w:type="spellEnd"/>
      <w:r w:rsidR="006073F8"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6073F8"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đầu</w:t>
      </w:r>
      <w:proofErr w:type="spellEnd"/>
      <w:r w:rsidR="006073F8"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6073F8"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năm</w:t>
      </w:r>
      <w:proofErr w:type="spellEnd"/>
      <w:r w:rsidR="006073F8"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2024, </w:t>
      </w:r>
      <w:proofErr w:type="spellStart"/>
      <w:r w:rsidR="006073F8"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thặng</w:t>
      </w:r>
      <w:proofErr w:type="spellEnd"/>
      <w:r w:rsidR="006073F8"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6073F8"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dư</w:t>
      </w:r>
      <w:proofErr w:type="spellEnd"/>
      <w:r w:rsidR="006073F8"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6073F8"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là</w:t>
      </w:r>
      <w:proofErr w:type="spellEnd"/>
      <w:r w:rsidR="006073F8"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7.000 </w:t>
      </w:r>
      <w:proofErr w:type="spellStart"/>
      <w:r w:rsidR="006073F8"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tấ</w:t>
      </w:r>
      <w:r w:rsidR="000C7257">
        <w:rPr>
          <w:rFonts w:ascii="Times New Roman" w:hAnsi="Times New Roman" w:cs="Times New Roman"/>
          <w:bCs/>
          <w:iCs/>
          <w:spacing w:val="3"/>
          <w:sz w:val="26"/>
          <w:szCs w:val="26"/>
        </w:rPr>
        <w:t>n</w:t>
      </w:r>
      <w:proofErr w:type="spellEnd"/>
      <w:r w:rsidR="000C7257">
        <w:rPr>
          <w:rFonts w:ascii="Times New Roman" w:hAnsi="Times New Roman" w:cs="Times New Roman"/>
          <w:bCs/>
          <w:iCs/>
          <w:spacing w:val="3"/>
          <w:sz w:val="26"/>
          <w:szCs w:val="26"/>
        </w:rPr>
        <w:t>.</w:t>
      </w:r>
      <w:proofErr w:type="gramEnd"/>
      <w:r w:rsidR="000C725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0C7257">
        <w:rPr>
          <w:rFonts w:ascii="Times New Roman" w:hAnsi="Times New Roman" w:cs="Times New Roman"/>
          <w:bCs/>
          <w:iCs/>
          <w:spacing w:val="3"/>
          <w:sz w:val="26"/>
          <w:szCs w:val="26"/>
        </w:rPr>
        <w:t>Tổ</w:t>
      </w:r>
      <w:proofErr w:type="spellEnd"/>
      <w:r w:rsidR="000C725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0C7257">
        <w:rPr>
          <w:rFonts w:ascii="Times New Roman" w:hAnsi="Times New Roman" w:cs="Times New Roman"/>
          <w:bCs/>
          <w:iCs/>
          <w:spacing w:val="3"/>
          <w:sz w:val="26"/>
          <w:szCs w:val="26"/>
        </w:rPr>
        <w:t>chức</w:t>
      </w:r>
      <w:proofErr w:type="spellEnd"/>
      <w:r w:rsidR="006073F8" w:rsidRPr="000C725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6073F8" w:rsidRPr="000C7257">
        <w:rPr>
          <w:rFonts w:ascii="Times New Roman" w:hAnsi="Times New Roman" w:cs="Times New Roman"/>
          <w:bCs/>
          <w:iCs/>
          <w:spacing w:val="3"/>
          <w:sz w:val="26"/>
          <w:szCs w:val="26"/>
        </w:rPr>
        <w:t>này</w:t>
      </w:r>
      <w:proofErr w:type="spellEnd"/>
      <w:r w:rsidR="006073F8" w:rsidRPr="000C725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6073F8" w:rsidRPr="000C7257">
        <w:rPr>
          <w:rFonts w:ascii="Times New Roman" w:hAnsi="Times New Roman" w:cs="Times New Roman"/>
          <w:bCs/>
          <w:iCs/>
          <w:spacing w:val="3"/>
          <w:sz w:val="26"/>
          <w:szCs w:val="26"/>
        </w:rPr>
        <w:t>cho</w:t>
      </w:r>
      <w:proofErr w:type="spellEnd"/>
      <w:r w:rsidR="006073F8" w:rsidRPr="000C725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6073F8" w:rsidRPr="000C7257">
        <w:rPr>
          <w:rFonts w:ascii="Times New Roman" w:hAnsi="Times New Roman" w:cs="Times New Roman"/>
          <w:bCs/>
          <w:iCs/>
          <w:spacing w:val="3"/>
          <w:sz w:val="26"/>
          <w:szCs w:val="26"/>
        </w:rPr>
        <w:t>biết</w:t>
      </w:r>
      <w:proofErr w:type="spellEnd"/>
      <w:r w:rsidR="006073F8" w:rsidRPr="000C725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6073F8" w:rsidRPr="000C7257">
        <w:rPr>
          <w:rFonts w:ascii="Times New Roman" w:hAnsi="Times New Roman" w:cs="Times New Roman"/>
          <w:bCs/>
          <w:iCs/>
          <w:spacing w:val="3"/>
          <w:sz w:val="26"/>
          <w:szCs w:val="26"/>
        </w:rPr>
        <w:t>lượng</w:t>
      </w:r>
      <w:proofErr w:type="spellEnd"/>
      <w:r w:rsidR="006073F8" w:rsidRPr="000C725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6073F8" w:rsidRPr="000C7257">
        <w:rPr>
          <w:rFonts w:ascii="Times New Roman" w:hAnsi="Times New Roman" w:cs="Times New Roman"/>
          <w:bCs/>
          <w:iCs/>
          <w:spacing w:val="3"/>
          <w:sz w:val="26"/>
          <w:szCs w:val="26"/>
        </w:rPr>
        <w:t>hàng</w:t>
      </w:r>
      <w:proofErr w:type="spellEnd"/>
      <w:r w:rsidR="006073F8" w:rsidRPr="000C725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6073F8" w:rsidRPr="000C7257">
        <w:rPr>
          <w:rFonts w:ascii="Times New Roman" w:hAnsi="Times New Roman" w:cs="Times New Roman"/>
          <w:bCs/>
          <w:iCs/>
          <w:spacing w:val="3"/>
          <w:sz w:val="26"/>
          <w:szCs w:val="26"/>
        </w:rPr>
        <w:t>tồn</w:t>
      </w:r>
      <w:proofErr w:type="spellEnd"/>
      <w:r w:rsidR="006073F8" w:rsidRPr="000C725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6073F8" w:rsidRPr="000C7257">
        <w:rPr>
          <w:rFonts w:ascii="Times New Roman" w:hAnsi="Times New Roman" w:cs="Times New Roman"/>
          <w:bCs/>
          <w:iCs/>
          <w:spacing w:val="3"/>
          <w:sz w:val="26"/>
          <w:szCs w:val="26"/>
        </w:rPr>
        <w:t>kho</w:t>
      </w:r>
      <w:proofErr w:type="spellEnd"/>
      <w:r w:rsidR="006073F8" w:rsidRPr="000C725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6073F8" w:rsidRPr="000C7257">
        <w:rPr>
          <w:rFonts w:ascii="Times New Roman" w:hAnsi="Times New Roman" w:cs="Times New Roman"/>
          <w:bCs/>
          <w:iCs/>
          <w:spacing w:val="3"/>
          <w:sz w:val="26"/>
          <w:szCs w:val="26"/>
        </w:rPr>
        <w:t>được</w:t>
      </w:r>
      <w:proofErr w:type="spellEnd"/>
      <w:r w:rsidR="006073F8" w:rsidRPr="000C725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6073F8" w:rsidRPr="000C7257">
        <w:rPr>
          <w:rFonts w:ascii="Times New Roman" w:hAnsi="Times New Roman" w:cs="Times New Roman"/>
          <w:bCs/>
          <w:iCs/>
          <w:spacing w:val="3"/>
          <w:sz w:val="26"/>
          <w:szCs w:val="26"/>
        </w:rPr>
        <w:t>báo</w:t>
      </w:r>
      <w:proofErr w:type="spellEnd"/>
      <w:r w:rsidR="006073F8" w:rsidRPr="000C725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6073F8" w:rsidRPr="000C7257">
        <w:rPr>
          <w:rFonts w:ascii="Times New Roman" w:hAnsi="Times New Roman" w:cs="Times New Roman"/>
          <w:bCs/>
          <w:iCs/>
          <w:spacing w:val="3"/>
          <w:sz w:val="26"/>
          <w:szCs w:val="26"/>
        </w:rPr>
        <w:t>cáo</w:t>
      </w:r>
      <w:proofErr w:type="spellEnd"/>
      <w:r w:rsidR="006073F8" w:rsidRPr="000C725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6073F8" w:rsidRPr="000C7257">
        <w:rPr>
          <w:rFonts w:ascii="Times New Roman" w:hAnsi="Times New Roman" w:cs="Times New Roman"/>
          <w:bCs/>
          <w:iCs/>
          <w:spacing w:val="3"/>
          <w:sz w:val="26"/>
          <w:szCs w:val="26"/>
        </w:rPr>
        <w:t>đã</w:t>
      </w:r>
      <w:proofErr w:type="spellEnd"/>
      <w:r w:rsidR="006073F8" w:rsidRPr="000C725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6073F8" w:rsidRPr="000C7257">
        <w:rPr>
          <w:rFonts w:ascii="Times New Roman" w:hAnsi="Times New Roman" w:cs="Times New Roman"/>
          <w:bCs/>
          <w:iCs/>
          <w:spacing w:val="3"/>
          <w:sz w:val="26"/>
          <w:szCs w:val="26"/>
        </w:rPr>
        <w:t>tăng</w:t>
      </w:r>
      <w:proofErr w:type="spellEnd"/>
      <w:r w:rsidR="006073F8" w:rsidRPr="000C725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134.000 </w:t>
      </w:r>
      <w:proofErr w:type="spellStart"/>
      <w:r w:rsidR="006073F8" w:rsidRPr="000C7257">
        <w:rPr>
          <w:rFonts w:ascii="Times New Roman" w:hAnsi="Times New Roman" w:cs="Times New Roman"/>
          <w:bCs/>
          <w:iCs/>
          <w:spacing w:val="3"/>
          <w:sz w:val="26"/>
          <w:szCs w:val="26"/>
        </w:rPr>
        <w:t>tấn</w:t>
      </w:r>
      <w:proofErr w:type="spellEnd"/>
      <w:r w:rsidR="006073F8" w:rsidRPr="000C7257">
        <w:rPr>
          <w:rFonts w:ascii="Times New Roman" w:hAnsi="Times New Roman" w:cs="Times New Roman"/>
          <w:bCs/>
          <w:iCs/>
          <w:spacing w:val="3"/>
          <w:sz w:val="26"/>
          <w:szCs w:val="26"/>
        </w:rPr>
        <w:t>.</w:t>
      </w:r>
    </w:p>
    <w:p w14:paraId="72C60F94" w14:textId="33509D39" w:rsidR="000650F1" w:rsidRPr="006073F8" w:rsidRDefault="006073F8" w:rsidP="000650F1">
      <w:pPr>
        <w:pStyle w:val="ListParagraph"/>
        <w:shd w:val="clear" w:color="auto" w:fill="FFFFFF"/>
        <w:spacing w:before="120" w:after="120" w:line="312" w:lineRule="auto"/>
        <w:ind w:left="0"/>
        <w:contextualSpacing w:val="0"/>
        <w:jc w:val="both"/>
        <w:outlineLvl w:val="1"/>
        <w:rPr>
          <w:rFonts w:ascii="Times New Roman" w:hAnsi="Times New Roman" w:cs="Times New Roman"/>
          <w:bCs/>
          <w:iCs/>
          <w:spacing w:val="3"/>
          <w:sz w:val="26"/>
          <w:szCs w:val="26"/>
        </w:rPr>
      </w:pP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Sản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lượng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khai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thác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chì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thế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giới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tăng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0</w:t>
      </w:r>
      <w:proofErr w:type="gram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,4</w:t>
      </w:r>
      <w:proofErr w:type="gram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%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trong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giai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đoạn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này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.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Sản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lượng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tăng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ở Kazakhstan, Peru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và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Thụy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Điển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và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được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cân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bằng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một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phần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bởi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mức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giảm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ở Ireland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và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Bồ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Đào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Nha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.</w:t>
      </w:r>
    </w:p>
    <w:p w14:paraId="27C6169B" w14:textId="5C69F015" w:rsidR="006073F8" w:rsidRPr="006073F8" w:rsidRDefault="006073F8" w:rsidP="000650F1">
      <w:pPr>
        <w:pStyle w:val="ListParagraph"/>
        <w:shd w:val="clear" w:color="auto" w:fill="FFFFFF"/>
        <w:spacing w:before="120" w:after="120" w:line="312" w:lineRule="auto"/>
        <w:ind w:left="0"/>
        <w:contextualSpacing w:val="0"/>
        <w:jc w:val="both"/>
        <w:outlineLvl w:val="1"/>
        <w:rPr>
          <w:rFonts w:ascii="Times New Roman" w:hAnsi="Times New Roman" w:cs="Times New Roman"/>
          <w:bCs/>
          <w:iCs/>
          <w:spacing w:val="3"/>
          <w:sz w:val="26"/>
          <w:szCs w:val="26"/>
        </w:rPr>
      </w:pP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Lượng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sử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dụng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chì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kim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loại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tinh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chế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đã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giảm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2%,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chủ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yếu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là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do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lượng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giảm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ở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Châu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Âu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,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Thái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Lan,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Thổ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Nhĩ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Kỳ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và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Hoa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Kỳ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. </w:t>
      </w:r>
    </w:p>
    <w:p w14:paraId="42E151E2" w14:textId="755DED81" w:rsidR="006073F8" w:rsidRPr="001B2A88" w:rsidRDefault="006073F8" w:rsidP="000650F1">
      <w:pPr>
        <w:pStyle w:val="ListParagraph"/>
        <w:shd w:val="clear" w:color="auto" w:fill="FFFFFF"/>
        <w:spacing w:before="120" w:after="120" w:line="312" w:lineRule="auto"/>
        <w:ind w:left="0"/>
        <w:contextualSpacing w:val="0"/>
        <w:jc w:val="both"/>
        <w:outlineLvl w:val="1"/>
        <w:rPr>
          <w:rFonts w:ascii="Times New Roman" w:hAnsi="Times New Roman" w:cs="Times New Roman"/>
          <w:bCs/>
          <w:iCs/>
          <w:spacing w:val="3"/>
          <w:sz w:val="26"/>
          <w:szCs w:val="26"/>
        </w:rPr>
      </w:pP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Lượng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chì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nhập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khẩu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từ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Trung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Quốc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có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trong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chì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cô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đặc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đã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giảm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18%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trong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bốn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tháng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đầu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năm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xuống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còn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179.000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tấn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sau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khi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tăng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15%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vào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năm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2023.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Tổng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lượng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xuất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khẩu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ròng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proofErr w:type="gram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kim</w:t>
      </w:r>
      <w:proofErr w:type="spellEnd"/>
      <w:proofErr w:type="gram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loại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chì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tinh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chế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đạt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12.000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tấn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,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giảm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38.000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tấn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so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với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cùng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kỳ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>năm</w:t>
      </w:r>
      <w:proofErr w:type="spellEnd"/>
      <w:r w:rsidRPr="006073F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2023.</w:t>
      </w:r>
    </w:p>
    <w:p w14:paraId="0628EADD" w14:textId="6E567BB6" w:rsidR="0014132A" w:rsidRPr="00CE2FA4" w:rsidRDefault="00570E87" w:rsidP="00CE2FA4">
      <w:pPr>
        <w:pStyle w:val="ListParagraph"/>
        <w:numPr>
          <w:ilvl w:val="0"/>
          <w:numId w:val="3"/>
        </w:numPr>
        <w:shd w:val="clear" w:color="auto" w:fill="FFFFFF"/>
        <w:spacing w:before="75" w:after="150" w:line="288" w:lineRule="auto"/>
        <w:jc w:val="both"/>
        <w:outlineLvl w:val="1"/>
        <w:rPr>
          <w:rFonts w:ascii="Times New Roman" w:hAnsi="Times New Roman" w:cs="Times New Roman"/>
          <w:b/>
          <w:iCs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iCs/>
          <w:spacing w:val="3"/>
          <w:sz w:val="28"/>
          <w:szCs w:val="28"/>
        </w:rPr>
        <w:t xml:space="preserve"> </w:t>
      </w:r>
      <w:proofErr w:type="spellStart"/>
      <w:r w:rsidRPr="00CE2FA4">
        <w:rPr>
          <w:rFonts w:ascii="Times New Roman" w:hAnsi="Times New Roman" w:cs="Times New Roman"/>
          <w:b/>
          <w:iCs/>
          <w:spacing w:val="3"/>
          <w:sz w:val="28"/>
          <w:szCs w:val="28"/>
        </w:rPr>
        <w:t>Diễn</w:t>
      </w:r>
      <w:proofErr w:type="spellEnd"/>
      <w:r w:rsidRPr="00CE2FA4">
        <w:rPr>
          <w:rFonts w:ascii="Times New Roman" w:hAnsi="Times New Roman" w:cs="Times New Roman"/>
          <w:b/>
          <w:iCs/>
          <w:spacing w:val="3"/>
          <w:sz w:val="28"/>
          <w:szCs w:val="28"/>
        </w:rPr>
        <w:t xml:space="preserve"> </w:t>
      </w:r>
      <w:proofErr w:type="spellStart"/>
      <w:r w:rsidRPr="00CE2FA4">
        <w:rPr>
          <w:rFonts w:ascii="Times New Roman" w:hAnsi="Times New Roman" w:cs="Times New Roman"/>
          <w:b/>
          <w:iCs/>
          <w:spacing w:val="3"/>
          <w:sz w:val="28"/>
          <w:szCs w:val="28"/>
        </w:rPr>
        <w:t>biến</w:t>
      </w:r>
      <w:proofErr w:type="spellEnd"/>
      <w:r w:rsidRPr="00CE2FA4">
        <w:rPr>
          <w:rFonts w:ascii="Times New Roman" w:hAnsi="Times New Roman" w:cs="Times New Roman"/>
          <w:b/>
          <w:iCs/>
          <w:spacing w:val="3"/>
          <w:sz w:val="28"/>
          <w:szCs w:val="28"/>
        </w:rPr>
        <w:t xml:space="preserve"> </w:t>
      </w:r>
      <w:proofErr w:type="spellStart"/>
      <w:r w:rsidR="001B2A88" w:rsidRPr="00CE2FA4">
        <w:rPr>
          <w:rFonts w:ascii="Times New Roman" w:hAnsi="Times New Roman" w:cs="Times New Roman"/>
          <w:b/>
          <w:iCs/>
          <w:spacing w:val="3"/>
          <w:sz w:val="28"/>
          <w:szCs w:val="28"/>
        </w:rPr>
        <w:t>giá</w:t>
      </w:r>
      <w:proofErr w:type="spellEnd"/>
      <w:r w:rsidRPr="00CE2FA4">
        <w:rPr>
          <w:rFonts w:ascii="Times New Roman" w:hAnsi="Times New Roman" w:cs="Times New Roman"/>
          <w:b/>
          <w:iCs/>
          <w:spacing w:val="3"/>
          <w:sz w:val="28"/>
          <w:szCs w:val="28"/>
        </w:rPr>
        <w:t xml:space="preserve"> </w:t>
      </w:r>
      <w:proofErr w:type="spellStart"/>
      <w:r w:rsidRPr="00CE2FA4">
        <w:rPr>
          <w:rFonts w:ascii="Times New Roman" w:hAnsi="Times New Roman" w:cs="Times New Roman"/>
          <w:b/>
          <w:iCs/>
          <w:spacing w:val="3"/>
          <w:sz w:val="28"/>
          <w:szCs w:val="28"/>
        </w:rPr>
        <w:t>Chì</w:t>
      </w:r>
      <w:proofErr w:type="spellEnd"/>
      <w:r w:rsidR="000650F1" w:rsidRPr="00CE2FA4">
        <w:rPr>
          <w:rFonts w:ascii="Times New Roman" w:hAnsi="Times New Roman" w:cs="Times New Roman"/>
          <w:b/>
          <w:iCs/>
          <w:spacing w:val="3"/>
          <w:sz w:val="28"/>
          <w:szCs w:val="28"/>
        </w:rPr>
        <w:t xml:space="preserve"> </w:t>
      </w:r>
      <w:proofErr w:type="spellStart"/>
      <w:r w:rsidR="000650F1" w:rsidRPr="00CE2FA4">
        <w:rPr>
          <w:rFonts w:ascii="Times New Roman" w:hAnsi="Times New Roman" w:cs="Times New Roman"/>
          <w:b/>
          <w:iCs/>
          <w:spacing w:val="3"/>
          <w:sz w:val="28"/>
          <w:szCs w:val="28"/>
        </w:rPr>
        <w:t>năm</w:t>
      </w:r>
      <w:proofErr w:type="spellEnd"/>
      <w:r w:rsidR="000650F1" w:rsidRPr="00CE2FA4">
        <w:rPr>
          <w:rFonts w:ascii="Times New Roman" w:hAnsi="Times New Roman" w:cs="Times New Roman"/>
          <w:b/>
          <w:iCs/>
          <w:spacing w:val="3"/>
          <w:sz w:val="28"/>
          <w:szCs w:val="28"/>
        </w:rPr>
        <w:t xml:space="preserve"> 2024</w:t>
      </w:r>
    </w:p>
    <w:p w14:paraId="6D4BB0A4" w14:textId="3806A227" w:rsidR="00570E87" w:rsidRPr="00570E87" w:rsidRDefault="00570E87" w:rsidP="00570E87">
      <w:pPr>
        <w:shd w:val="clear" w:color="auto" w:fill="FFFFFF"/>
        <w:spacing w:before="75" w:after="150" w:line="288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ab/>
      </w:r>
      <w:proofErr w:type="spellStart"/>
      <w:r w:rsidRPr="00570E87">
        <w:rPr>
          <w:rFonts w:ascii="Times New Roman" w:eastAsia="Times New Roman" w:hAnsi="Times New Roman" w:cs="Times New Roman"/>
          <w:bCs/>
          <w:iCs/>
          <w:sz w:val="26"/>
          <w:szCs w:val="26"/>
        </w:rPr>
        <w:t>Biến</w:t>
      </w:r>
      <w:proofErr w:type="spellEnd"/>
      <w:r w:rsidR="00352B9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352B97">
        <w:rPr>
          <w:rFonts w:ascii="Times New Roman" w:eastAsia="Times New Roman" w:hAnsi="Times New Roman" w:cs="Times New Roman"/>
          <w:bCs/>
          <w:iCs/>
          <w:sz w:val="26"/>
          <w:szCs w:val="26"/>
        </w:rPr>
        <w:t>động</w:t>
      </w:r>
      <w:proofErr w:type="spellEnd"/>
      <w:r w:rsidR="00352B9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352B97">
        <w:rPr>
          <w:rFonts w:ascii="Times New Roman" w:eastAsia="Times New Roman" w:hAnsi="Times New Roman" w:cs="Times New Roman"/>
          <w:bCs/>
          <w:iCs/>
          <w:sz w:val="26"/>
          <w:szCs w:val="26"/>
        </w:rPr>
        <w:t>giá</w:t>
      </w:r>
      <w:proofErr w:type="spellEnd"/>
      <w:r w:rsidR="00352B9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352B97">
        <w:rPr>
          <w:rFonts w:ascii="Times New Roman" w:eastAsia="Times New Roman" w:hAnsi="Times New Roman" w:cs="Times New Roman"/>
          <w:bCs/>
          <w:iCs/>
          <w:sz w:val="26"/>
          <w:szCs w:val="26"/>
        </w:rPr>
        <w:t>Chì</w:t>
      </w:r>
      <w:proofErr w:type="spellEnd"/>
      <w:r w:rsidR="00352B9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proofErr w:type="gramStart"/>
      <w:r w:rsidR="00352B97">
        <w:rPr>
          <w:rFonts w:ascii="Times New Roman" w:eastAsia="Times New Roman" w:hAnsi="Times New Roman" w:cs="Times New Roman"/>
          <w:bCs/>
          <w:iCs/>
          <w:sz w:val="26"/>
          <w:szCs w:val="26"/>
        </w:rPr>
        <w:t>trong</w:t>
      </w:r>
      <w:proofErr w:type="spellEnd"/>
      <w:r w:rsidR="00352B9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570E8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70E87">
        <w:rPr>
          <w:rFonts w:ascii="Times New Roman" w:eastAsia="Times New Roman" w:hAnsi="Times New Roman" w:cs="Times New Roman"/>
          <w:bCs/>
          <w:iCs/>
          <w:sz w:val="26"/>
          <w:szCs w:val="26"/>
        </w:rPr>
        <w:t>năm</w:t>
      </w:r>
      <w:proofErr w:type="spellEnd"/>
      <w:proofErr w:type="gramEnd"/>
      <w:r w:rsidRPr="00570E8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70E87">
        <w:rPr>
          <w:rFonts w:ascii="Times New Roman" w:eastAsia="Times New Roman" w:hAnsi="Times New Roman" w:cs="Times New Roman"/>
          <w:bCs/>
          <w:iCs/>
          <w:sz w:val="26"/>
          <w:szCs w:val="26"/>
        </w:rPr>
        <w:t>gần</w:t>
      </w:r>
      <w:proofErr w:type="spellEnd"/>
      <w:r w:rsidRPr="00570E8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70E87">
        <w:rPr>
          <w:rFonts w:ascii="Times New Roman" w:eastAsia="Times New Roman" w:hAnsi="Times New Roman" w:cs="Times New Roman"/>
          <w:bCs/>
          <w:iCs/>
          <w:sz w:val="26"/>
          <w:szCs w:val="26"/>
        </w:rPr>
        <w:t>đây</w:t>
      </w:r>
      <w:proofErr w:type="spellEnd"/>
      <w:r w:rsidRPr="00570E8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70E87">
        <w:rPr>
          <w:rFonts w:ascii="Times New Roman" w:eastAsia="Times New Roman" w:hAnsi="Times New Roman" w:cs="Times New Roman"/>
          <w:bCs/>
          <w:iCs/>
          <w:sz w:val="26"/>
          <w:szCs w:val="26"/>
        </w:rPr>
        <w:t>được</w:t>
      </w:r>
      <w:proofErr w:type="spellEnd"/>
      <w:r w:rsidRPr="00570E8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70E87">
        <w:rPr>
          <w:rFonts w:ascii="Times New Roman" w:eastAsia="Times New Roman" w:hAnsi="Times New Roman" w:cs="Times New Roman"/>
          <w:bCs/>
          <w:iCs/>
          <w:sz w:val="26"/>
          <w:szCs w:val="26"/>
        </w:rPr>
        <w:t>thể</w:t>
      </w:r>
      <w:proofErr w:type="spellEnd"/>
      <w:r w:rsidRPr="00570E8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70E87">
        <w:rPr>
          <w:rFonts w:ascii="Times New Roman" w:eastAsia="Times New Roman" w:hAnsi="Times New Roman" w:cs="Times New Roman"/>
          <w:bCs/>
          <w:iCs/>
          <w:sz w:val="26"/>
          <w:szCs w:val="26"/>
        </w:rPr>
        <w:t>hiện</w:t>
      </w:r>
      <w:proofErr w:type="spellEnd"/>
      <w:r w:rsidRPr="00570E8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qua </w:t>
      </w:r>
      <w:proofErr w:type="spellStart"/>
      <w:r w:rsidRPr="00570E87">
        <w:rPr>
          <w:rFonts w:ascii="Times New Roman" w:eastAsia="Times New Roman" w:hAnsi="Times New Roman" w:cs="Times New Roman"/>
          <w:bCs/>
          <w:iCs/>
          <w:sz w:val="26"/>
          <w:szCs w:val="26"/>
        </w:rPr>
        <w:t>hình</w:t>
      </w:r>
      <w:proofErr w:type="spellEnd"/>
      <w:r w:rsidRPr="00570E8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70E87">
        <w:rPr>
          <w:rFonts w:ascii="Times New Roman" w:eastAsia="Times New Roman" w:hAnsi="Times New Roman" w:cs="Times New Roman"/>
          <w:bCs/>
          <w:iCs/>
          <w:sz w:val="26"/>
          <w:szCs w:val="26"/>
        </w:rPr>
        <w:t>sau</w:t>
      </w:r>
      <w:proofErr w:type="spellEnd"/>
      <w:r w:rsidRPr="00570E87">
        <w:rPr>
          <w:rFonts w:ascii="Times New Roman" w:eastAsia="Times New Roman" w:hAnsi="Times New Roman" w:cs="Times New Roman"/>
          <w:bCs/>
          <w:iCs/>
          <w:sz w:val="26"/>
          <w:szCs w:val="26"/>
        </w:rPr>
        <w:t>:</w:t>
      </w:r>
    </w:p>
    <w:p w14:paraId="2AC1997D" w14:textId="4AAAE8ED" w:rsidR="00570E87" w:rsidRDefault="00190E53" w:rsidP="00570E87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19B6B899" wp14:editId="71E6E7E5">
            <wp:extent cx="5940425" cy="3462075"/>
            <wp:effectExtent l="0" t="0" r="317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10FB6" w14:textId="1BEA693B" w:rsidR="00570E87" w:rsidRPr="008751F3" w:rsidRDefault="00190E53" w:rsidP="00570E87">
      <w:pPr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hyperlink r:id="rId8" w:history="1">
        <w:r w:rsidR="00570E87" w:rsidRPr="008751F3">
          <w:rPr>
            <w:rStyle w:val="Hyperlink"/>
            <w:rFonts w:ascii="Times New Roman" w:hAnsi="Times New Roman" w:cs="Times New Roman"/>
            <w:i/>
            <w:iCs/>
            <w:sz w:val="26"/>
            <w:szCs w:val="26"/>
          </w:rPr>
          <w:t>https://tradingeconomics.com/commodity/lead</w:t>
        </w:r>
      </w:hyperlink>
    </w:p>
    <w:p w14:paraId="30641507" w14:textId="7F81BCCD" w:rsidR="00570E87" w:rsidRPr="00570E87" w:rsidRDefault="00570E87" w:rsidP="00570E87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570E87">
        <w:rPr>
          <w:rFonts w:ascii="Times New Roman" w:hAnsi="Times New Roman" w:cs="Times New Roman"/>
          <w:i/>
          <w:iCs/>
          <w:sz w:val="26"/>
          <w:szCs w:val="26"/>
        </w:rPr>
        <w:t>Hình</w:t>
      </w:r>
      <w:proofErr w:type="spellEnd"/>
      <w:r w:rsidRPr="00570E87">
        <w:rPr>
          <w:rFonts w:ascii="Times New Roman" w:hAnsi="Times New Roman" w:cs="Times New Roman"/>
          <w:i/>
          <w:iCs/>
          <w:sz w:val="26"/>
          <w:szCs w:val="26"/>
        </w:rPr>
        <w:t xml:space="preserve"> 1: </w:t>
      </w:r>
      <w:proofErr w:type="spellStart"/>
      <w:r w:rsidRPr="00570E87">
        <w:rPr>
          <w:rFonts w:ascii="Times New Roman" w:hAnsi="Times New Roman" w:cs="Times New Roman"/>
          <w:i/>
          <w:iCs/>
          <w:sz w:val="26"/>
          <w:szCs w:val="26"/>
        </w:rPr>
        <w:t>Diễn</w:t>
      </w:r>
      <w:proofErr w:type="spellEnd"/>
      <w:r w:rsidRPr="00570E8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70E87">
        <w:rPr>
          <w:rFonts w:ascii="Times New Roman" w:hAnsi="Times New Roman" w:cs="Times New Roman"/>
          <w:i/>
          <w:iCs/>
          <w:sz w:val="26"/>
          <w:szCs w:val="26"/>
        </w:rPr>
        <w:t>biế</w:t>
      </w:r>
      <w:r w:rsidR="006300BF">
        <w:rPr>
          <w:rFonts w:ascii="Times New Roman" w:hAnsi="Times New Roman" w:cs="Times New Roman"/>
          <w:i/>
          <w:iCs/>
          <w:sz w:val="26"/>
          <w:szCs w:val="26"/>
        </w:rPr>
        <w:t>n</w:t>
      </w:r>
      <w:proofErr w:type="spellEnd"/>
      <w:r w:rsidR="006300B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300BF">
        <w:rPr>
          <w:rFonts w:ascii="Times New Roman" w:hAnsi="Times New Roman" w:cs="Times New Roman"/>
          <w:i/>
          <w:iCs/>
          <w:sz w:val="26"/>
          <w:szCs w:val="26"/>
        </w:rPr>
        <w:t>giá</w:t>
      </w:r>
      <w:proofErr w:type="spellEnd"/>
      <w:r w:rsidR="006300B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300BF">
        <w:rPr>
          <w:rFonts w:ascii="Times New Roman" w:hAnsi="Times New Roman" w:cs="Times New Roman"/>
          <w:i/>
          <w:iCs/>
          <w:sz w:val="26"/>
          <w:szCs w:val="26"/>
        </w:rPr>
        <w:t>Chì</w:t>
      </w:r>
      <w:proofErr w:type="spellEnd"/>
      <w:r w:rsidR="006300B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300BF">
        <w:rPr>
          <w:rFonts w:ascii="Times New Roman" w:hAnsi="Times New Roman" w:cs="Times New Roman"/>
          <w:i/>
          <w:iCs/>
          <w:sz w:val="26"/>
          <w:szCs w:val="26"/>
        </w:rPr>
        <w:t>từ</w:t>
      </w:r>
      <w:proofErr w:type="spellEnd"/>
      <w:r w:rsidR="006300B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300BF">
        <w:rPr>
          <w:rFonts w:ascii="Times New Roman" w:hAnsi="Times New Roman" w:cs="Times New Roman"/>
          <w:i/>
          <w:iCs/>
          <w:sz w:val="26"/>
          <w:szCs w:val="26"/>
        </w:rPr>
        <w:t>tháng</w:t>
      </w:r>
      <w:proofErr w:type="spellEnd"/>
      <w:r w:rsidR="006300BF">
        <w:rPr>
          <w:rFonts w:ascii="Times New Roman" w:hAnsi="Times New Roman" w:cs="Times New Roman"/>
          <w:i/>
          <w:iCs/>
          <w:sz w:val="26"/>
          <w:szCs w:val="26"/>
        </w:rPr>
        <w:t xml:space="preserve"> 1</w:t>
      </w:r>
      <w:r w:rsidR="00190E53">
        <w:rPr>
          <w:rFonts w:ascii="Times New Roman" w:hAnsi="Times New Roman" w:cs="Times New Roman"/>
          <w:i/>
          <w:iCs/>
          <w:sz w:val="26"/>
          <w:szCs w:val="26"/>
        </w:rPr>
        <w:t>1/2023-10</w:t>
      </w:r>
      <w:r w:rsidR="006300BF">
        <w:rPr>
          <w:rFonts w:ascii="Times New Roman" w:hAnsi="Times New Roman" w:cs="Times New Roman"/>
          <w:i/>
          <w:iCs/>
          <w:sz w:val="26"/>
          <w:szCs w:val="26"/>
        </w:rPr>
        <w:t>/</w:t>
      </w:r>
      <w:r w:rsidR="001D0561">
        <w:rPr>
          <w:rFonts w:ascii="Times New Roman" w:hAnsi="Times New Roman" w:cs="Times New Roman"/>
          <w:i/>
          <w:iCs/>
          <w:sz w:val="26"/>
          <w:szCs w:val="26"/>
        </w:rPr>
        <w:t>2024</w:t>
      </w:r>
      <w:bookmarkStart w:id="0" w:name="_GoBack"/>
      <w:bookmarkEnd w:id="0"/>
    </w:p>
    <w:p w14:paraId="7C052125" w14:textId="65D0AA26" w:rsidR="000C5A7D" w:rsidRPr="00B4690C" w:rsidRDefault="009920E4" w:rsidP="00B4690C">
      <w:pPr>
        <w:pStyle w:val="ListParagraph"/>
        <w:shd w:val="clear" w:color="auto" w:fill="FFFFFF"/>
        <w:spacing w:before="120" w:after="120" w:line="312" w:lineRule="auto"/>
        <w:ind w:left="0"/>
        <w:contextualSpacing w:val="0"/>
        <w:jc w:val="both"/>
        <w:outlineLvl w:val="1"/>
        <w:rPr>
          <w:rFonts w:ascii="Times New Roman" w:hAnsi="Times New Roman" w:cs="Times New Roman"/>
          <w:bCs/>
          <w:iCs/>
          <w:spacing w:val="3"/>
          <w:sz w:val="26"/>
          <w:szCs w:val="26"/>
        </w:rPr>
      </w:pPr>
      <w:proofErr w:type="spellStart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lastRenderedPageBreak/>
        <w:t>Chì</w:t>
      </w:r>
      <w:proofErr w:type="spellEnd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đã</w:t>
      </w:r>
      <w:proofErr w:type="spellEnd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tăng</w:t>
      </w:r>
      <w:proofErr w:type="spellEnd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93 USD/MT </w:t>
      </w:r>
      <w:proofErr w:type="spellStart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hoặc</w:t>
      </w:r>
      <w:proofErr w:type="spellEnd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4</w:t>
      </w:r>
      <w:proofErr w:type="gramStart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,57</w:t>
      </w:r>
      <w:proofErr w:type="gramEnd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% </w:t>
      </w:r>
      <w:proofErr w:type="spellStart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kể</w:t>
      </w:r>
      <w:proofErr w:type="spellEnd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từ</w:t>
      </w:r>
      <w:proofErr w:type="spellEnd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đầu</w:t>
      </w:r>
      <w:proofErr w:type="spellEnd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năm</w:t>
      </w:r>
      <w:proofErr w:type="spellEnd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2024, </w:t>
      </w:r>
      <w:proofErr w:type="spellStart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theo</w:t>
      </w:r>
      <w:proofErr w:type="spellEnd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giao</w:t>
      </w:r>
      <w:proofErr w:type="spellEnd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dịch</w:t>
      </w:r>
      <w:proofErr w:type="spellEnd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trên</w:t>
      </w:r>
      <w:proofErr w:type="spellEnd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hợp</w:t>
      </w:r>
      <w:proofErr w:type="spellEnd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đồng</w:t>
      </w:r>
      <w:proofErr w:type="spellEnd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chênh</w:t>
      </w:r>
      <w:proofErr w:type="spellEnd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lệch</w:t>
      </w:r>
      <w:proofErr w:type="spellEnd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(CFD) </w:t>
      </w:r>
      <w:proofErr w:type="spellStart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theo</w:t>
      </w:r>
      <w:proofErr w:type="spellEnd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dõi</w:t>
      </w:r>
      <w:proofErr w:type="spellEnd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thị</w:t>
      </w:r>
      <w:proofErr w:type="spellEnd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trường</w:t>
      </w:r>
      <w:proofErr w:type="spellEnd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chuẩ</w:t>
      </w:r>
      <w:r w:rsidR="00B4690C"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n</w:t>
      </w:r>
      <w:proofErr w:type="spellEnd"/>
      <w:r w:rsidR="00B4690C"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B4690C"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cho</w:t>
      </w:r>
      <w:proofErr w:type="spellEnd"/>
      <w:r w:rsidR="00B4690C"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B4690C"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kim</w:t>
      </w:r>
      <w:proofErr w:type="spellEnd"/>
      <w:r w:rsidR="00B4690C"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B4690C"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loại</w:t>
      </w:r>
      <w:proofErr w:type="spellEnd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này</w:t>
      </w:r>
      <w:proofErr w:type="spellEnd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. </w:t>
      </w:r>
      <w:proofErr w:type="gramStart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Theo </w:t>
      </w:r>
      <w:proofErr w:type="spellStart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lịch</w:t>
      </w:r>
      <w:proofErr w:type="spellEnd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sử</w:t>
      </w:r>
      <w:proofErr w:type="spellEnd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, </w:t>
      </w:r>
      <w:proofErr w:type="spellStart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Chì</w:t>
      </w:r>
      <w:proofErr w:type="spellEnd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đã</w:t>
      </w:r>
      <w:proofErr w:type="spellEnd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đạt</w:t>
      </w:r>
      <w:proofErr w:type="spellEnd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mức</w:t>
      </w:r>
      <w:proofErr w:type="spellEnd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cao</w:t>
      </w:r>
      <w:proofErr w:type="spellEnd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nhất</w:t>
      </w:r>
      <w:proofErr w:type="spellEnd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mọi</w:t>
      </w:r>
      <w:proofErr w:type="spellEnd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thời</w:t>
      </w:r>
      <w:proofErr w:type="spellEnd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đại</w:t>
      </w:r>
      <w:proofErr w:type="spellEnd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là</w:t>
      </w:r>
      <w:proofErr w:type="spellEnd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3989 </w:t>
      </w:r>
      <w:r w:rsidR="000650F1"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USD/T </w:t>
      </w:r>
      <w:proofErr w:type="spellStart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vào</w:t>
      </w:r>
      <w:proofErr w:type="spellEnd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tháng</w:t>
      </w:r>
      <w:proofErr w:type="spellEnd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10 </w:t>
      </w:r>
      <w:proofErr w:type="spellStart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năm</w:t>
      </w:r>
      <w:proofErr w:type="spellEnd"/>
      <w:r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2007.</w:t>
      </w:r>
      <w:proofErr w:type="gramEnd"/>
      <w:r w:rsidR="000650F1"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0F59C6"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Biến</w:t>
      </w:r>
      <w:proofErr w:type="spellEnd"/>
      <w:r w:rsidR="000F59C6"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0F59C6"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độ</w:t>
      </w:r>
      <w:r w:rsidR="006300BF"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ng</w:t>
      </w:r>
      <w:proofErr w:type="spellEnd"/>
      <w:r w:rsidR="006300BF"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6300BF"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giá</w:t>
      </w:r>
      <w:proofErr w:type="spellEnd"/>
      <w:r w:rsidR="006300BF"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6300BF"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Chì</w:t>
      </w:r>
      <w:proofErr w:type="spellEnd"/>
      <w:r w:rsidR="006300BF"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6300BF"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trong</w:t>
      </w:r>
      <w:proofErr w:type="spellEnd"/>
      <w:r w:rsidR="006300BF"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1 </w:t>
      </w:r>
      <w:proofErr w:type="spellStart"/>
      <w:r w:rsidR="006300BF"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năm</w:t>
      </w:r>
      <w:proofErr w:type="spellEnd"/>
      <w:r w:rsidR="000F59C6"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0F59C6"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gần</w:t>
      </w:r>
      <w:proofErr w:type="spellEnd"/>
      <w:r w:rsidR="000F59C6"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0F59C6"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đây</w:t>
      </w:r>
      <w:proofErr w:type="spellEnd"/>
      <w:r w:rsidR="000F59C6"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0F59C6"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được</w:t>
      </w:r>
      <w:proofErr w:type="spellEnd"/>
      <w:r w:rsidR="000F59C6"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0F59C6"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thể</w:t>
      </w:r>
      <w:proofErr w:type="spellEnd"/>
      <w:r w:rsidR="000F59C6"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0F59C6"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hiện</w:t>
      </w:r>
      <w:proofErr w:type="spellEnd"/>
      <w:r w:rsidR="000F59C6"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qua </w:t>
      </w:r>
      <w:proofErr w:type="spellStart"/>
      <w:r w:rsidR="000F59C6"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bảng</w:t>
      </w:r>
      <w:proofErr w:type="spellEnd"/>
      <w:r w:rsidR="000F59C6"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0F59C6"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sau</w:t>
      </w:r>
      <w:proofErr w:type="spellEnd"/>
      <w:r w:rsidR="000F59C6" w:rsidRPr="00B4690C">
        <w:rPr>
          <w:rFonts w:ascii="Times New Roman" w:hAnsi="Times New Roman" w:cs="Times New Roman"/>
          <w:bCs/>
          <w:iCs/>
          <w:spacing w:val="3"/>
          <w:sz w:val="26"/>
          <w:szCs w:val="26"/>
        </w:rPr>
        <w:t>:</w:t>
      </w:r>
    </w:p>
    <w:p w14:paraId="0EF26B5D" w14:textId="5DACAD8F" w:rsidR="000F59C6" w:rsidRDefault="000F59C6" w:rsidP="000F59C6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570E87">
        <w:rPr>
          <w:rFonts w:ascii="Times New Roman" w:hAnsi="Times New Roman" w:cs="Times New Roman"/>
          <w:i/>
          <w:iCs/>
          <w:sz w:val="26"/>
          <w:szCs w:val="26"/>
        </w:rPr>
        <w:t>Bảng</w:t>
      </w:r>
      <w:proofErr w:type="spellEnd"/>
      <w:r w:rsidRPr="00570E87">
        <w:rPr>
          <w:rFonts w:ascii="Times New Roman" w:hAnsi="Times New Roman" w:cs="Times New Roman"/>
          <w:i/>
          <w:iCs/>
          <w:sz w:val="26"/>
          <w:szCs w:val="26"/>
        </w:rPr>
        <w:t xml:space="preserve"> 1: </w:t>
      </w:r>
      <w:proofErr w:type="spellStart"/>
      <w:r w:rsidRPr="00570E87">
        <w:rPr>
          <w:rFonts w:ascii="Times New Roman" w:hAnsi="Times New Roman" w:cs="Times New Roman"/>
          <w:i/>
          <w:iCs/>
          <w:sz w:val="26"/>
          <w:szCs w:val="26"/>
        </w:rPr>
        <w:t>Biến</w:t>
      </w:r>
      <w:proofErr w:type="spellEnd"/>
      <w:r w:rsidRPr="00570E8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70E87">
        <w:rPr>
          <w:rFonts w:ascii="Times New Roman" w:hAnsi="Times New Roman" w:cs="Times New Roman"/>
          <w:i/>
          <w:iCs/>
          <w:sz w:val="26"/>
          <w:szCs w:val="26"/>
        </w:rPr>
        <w:t>động</w:t>
      </w:r>
      <w:proofErr w:type="spellEnd"/>
      <w:r w:rsidRPr="00570E8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70E87">
        <w:rPr>
          <w:rFonts w:ascii="Times New Roman" w:hAnsi="Times New Roman" w:cs="Times New Roman"/>
          <w:i/>
          <w:iCs/>
          <w:sz w:val="26"/>
          <w:szCs w:val="26"/>
        </w:rPr>
        <w:t>giá</w:t>
      </w:r>
      <w:proofErr w:type="spellEnd"/>
      <w:r w:rsidRPr="00570E8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70E87">
        <w:rPr>
          <w:rFonts w:ascii="Times New Roman" w:hAnsi="Times New Roman" w:cs="Times New Roman"/>
          <w:i/>
          <w:iCs/>
          <w:sz w:val="26"/>
          <w:szCs w:val="26"/>
        </w:rPr>
        <w:t>Chì</w:t>
      </w:r>
      <w:proofErr w:type="spellEnd"/>
      <w:r w:rsidRPr="00570E8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70E87">
        <w:rPr>
          <w:rFonts w:ascii="Times New Roman" w:hAnsi="Times New Roman" w:cs="Times New Roman"/>
          <w:i/>
          <w:iCs/>
          <w:sz w:val="26"/>
          <w:szCs w:val="26"/>
        </w:rPr>
        <w:t>từ</w:t>
      </w:r>
      <w:proofErr w:type="spellEnd"/>
      <w:r w:rsidR="0001337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01337E">
        <w:rPr>
          <w:rFonts w:ascii="Times New Roman" w:hAnsi="Times New Roman" w:cs="Times New Roman"/>
          <w:i/>
          <w:iCs/>
          <w:sz w:val="26"/>
          <w:szCs w:val="26"/>
        </w:rPr>
        <w:t>tháng</w:t>
      </w:r>
      <w:proofErr w:type="spellEnd"/>
      <w:r w:rsidR="0001337E">
        <w:rPr>
          <w:rFonts w:ascii="Times New Roman" w:hAnsi="Times New Roman" w:cs="Times New Roman"/>
          <w:i/>
          <w:iCs/>
          <w:sz w:val="26"/>
          <w:szCs w:val="26"/>
        </w:rPr>
        <w:t xml:space="preserve"> 10/2023</w:t>
      </w:r>
      <w:r w:rsidRPr="00570E8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70E87">
        <w:rPr>
          <w:rFonts w:ascii="Times New Roman" w:hAnsi="Times New Roman" w:cs="Times New Roman"/>
          <w:i/>
          <w:iCs/>
          <w:sz w:val="26"/>
          <w:szCs w:val="26"/>
        </w:rPr>
        <w:t>đế</w:t>
      </w:r>
      <w:r w:rsidR="0001337E">
        <w:rPr>
          <w:rFonts w:ascii="Times New Roman" w:hAnsi="Times New Roman" w:cs="Times New Roman"/>
          <w:i/>
          <w:iCs/>
          <w:sz w:val="26"/>
          <w:szCs w:val="26"/>
        </w:rPr>
        <w:t>n</w:t>
      </w:r>
      <w:proofErr w:type="spellEnd"/>
      <w:r w:rsidR="0001337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01337E">
        <w:rPr>
          <w:rFonts w:ascii="Times New Roman" w:hAnsi="Times New Roman" w:cs="Times New Roman"/>
          <w:i/>
          <w:iCs/>
          <w:sz w:val="26"/>
          <w:szCs w:val="26"/>
        </w:rPr>
        <w:t>tháng</w:t>
      </w:r>
      <w:proofErr w:type="spellEnd"/>
      <w:r w:rsidR="0001337E">
        <w:rPr>
          <w:rFonts w:ascii="Times New Roman" w:hAnsi="Times New Roman" w:cs="Times New Roman"/>
          <w:i/>
          <w:iCs/>
          <w:sz w:val="26"/>
          <w:szCs w:val="26"/>
        </w:rPr>
        <w:t xml:space="preserve"> 10/2024</w:t>
      </w:r>
    </w:p>
    <w:tbl>
      <w:tblPr>
        <w:tblStyle w:val="TableGrid"/>
        <w:tblW w:w="9494" w:type="dxa"/>
        <w:jc w:val="center"/>
        <w:tblLook w:val="04A0" w:firstRow="1" w:lastRow="0" w:firstColumn="1" w:lastColumn="0" w:noHBand="0" w:noVBand="1"/>
      </w:tblPr>
      <w:tblGrid>
        <w:gridCol w:w="3189"/>
        <w:gridCol w:w="3260"/>
        <w:gridCol w:w="3045"/>
      </w:tblGrid>
      <w:tr w:rsidR="00E270FE" w14:paraId="55AE5923" w14:textId="77777777" w:rsidTr="0001337E">
        <w:trPr>
          <w:jc w:val="center"/>
        </w:trPr>
        <w:tc>
          <w:tcPr>
            <w:tcW w:w="3189" w:type="dxa"/>
            <w:vAlign w:val="bottom"/>
          </w:tcPr>
          <w:p w14:paraId="0D6058AE" w14:textId="27A8BB4D" w:rsidR="00E270FE" w:rsidRDefault="00E270FE" w:rsidP="00E270FE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59C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Thời</w:t>
            </w:r>
            <w:proofErr w:type="spellEnd"/>
            <w:r w:rsidRPr="000F59C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F59C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gianTheo</w:t>
            </w:r>
            <w:proofErr w:type="spellEnd"/>
            <w:r w:rsidRPr="000F59C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F59C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3260" w:type="dxa"/>
            <w:vAlign w:val="bottom"/>
          </w:tcPr>
          <w:p w14:paraId="4436BD43" w14:textId="0F2650A4" w:rsidR="00E270FE" w:rsidRDefault="00E270FE" w:rsidP="00E270FE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55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Đơn</w:t>
            </w:r>
            <w:proofErr w:type="spellEnd"/>
            <w:r w:rsidRPr="00955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955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vị</w:t>
            </w:r>
            <w:proofErr w:type="spellEnd"/>
            <w:r w:rsidRPr="000F59C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 </w:t>
            </w:r>
            <w:r w:rsidRPr="00955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(</w:t>
            </w:r>
            <w:r w:rsidRPr="000F59C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USD /</w:t>
            </w:r>
            <w:proofErr w:type="spellStart"/>
            <w:r w:rsidRPr="00955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Tấn</w:t>
            </w:r>
            <w:proofErr w:type="spellEnd"/>
            <w:r w:rsidRPr="00955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)</w:t>
            </w:r>
          </w:p>
        </w:tc>
        <w:tc>
          <w:tcPr>
            <w:tcW w:w="3045" w:type="dxa"/>
            <w:vAlign w:val="bottom"/>
          </w:tcPr>
          <w:p w14:paraId="03079A12" w14:textId="4BF06AFC" w:rsidR="00E270FE" w:rsidRDefault="00E270FE" w:rsidP="00E270FE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59C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Giá</w:t>
            </w:r>
            <w:proofErr w:type="spellEnd"/>
            <w:r w:rsidRPr="000F59C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F59C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tăng</w:t>
            </w:r>
            <w:proofErr w:type="spellEnd"/>
            <w:r w:rsidRPr="000F59C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F59C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giảm</w:t>
            </w:r>
            <w:proofErr w:type="spellEnd"/>
            <w:r w:rsidRPr="00955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 </w:t>
            </w:r>
            <w:r w:rsidRPr="000F59C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% so </w:t>
            </w:r>
            <w:proofErr w:type="spellStart"/>
            <w:r w:rsidRPr="000F59C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với</w:t>
            </w:r>
            <w:proofErr w:type="spellEnd"/>
            <w:r w:rsidRPr="000F59C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F59C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tháng</w:t>
            </w:r>
            <w:proofErr w:type="spellEnd"/>
            <w:r w:rsidRPr="000F59C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F59C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trước</w:t>
            </w:r>
            <w:proofErr w:type="spellEnd"/>
          </w:p>
        </w:tc>
      </w:tr>
      <w:tr w:rsidR="00B46C25" w:rsidRPr="0001337E" w14:paraId="3D7160EF" w14:textId="77777777" w:rsidTr="0001337E">
        <w:trPr>
          <w:jc w:val="center"/>
        </w:trPr>
        <w:tc>
          <w:tcPr>
            <w:tcW w:w="3189" w:type="dxa"/>
          </w:tcPr>
          <w:p w14:paraId="1C9E8131" w14:textId="7C19917E" w:rsidR="00B46C25" w:rsidRPr="000760A6" w:rsidRDefault="00B46C25" w:rsidP="0001337E">
            <w:pPr>
              <w:pStyle w:val="ListParagraph"/>
              <w:shd w:val="clear" w:color="auto" w:fill="FFFFFF"/>
              <w:spacing w:before="75" w:after="150" w:line="288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</w:pPr>
            <w:r w:rsidRPr="000760A6"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  <w:t>10/2024</w:t>
            </w:r>
          </w:p>
        </w:tc>
        <w:tc>
          <w:tcPr>
            <w:tcW w:w="3260" w:type="dxa"/>
          </w:tcPr>
          <w:p w14:paraId="07CEE762" w14:textId="7BEF7A98" w:rsidR="00B46C25" w:rsidRPr="000760A6" w:rsidRDefault="00B46C25" w:rsidP="0001337E">
            <w:pPr>
              <w:pStyle w:val="ListParagraph"/>
              <w:shd w:val="clear" w:color="auto" w:fill="FFFFFF"/>
              <w:spacing w:before="75" w:after="150" w:line="288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</w:pPr>
            <w:r w:rsidRPr="000760A6"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  <w:t>2,155.50</w:t>
            </w:r>
          </w:p>
        </w:tc>
        <w:tc>
          <w:tcPr>
            <w:tcW w:w="3045" w:type="dxa"/>
          </w:tcPr>
          <w:p w14:paraId="278F3F05" w14:textId="2D3F01BF" w:rsidR="00B46C25" w:rsidRPr="000760A6" w:rsidRDefault="00B46C25" w:rsidP="0001337E">
            <w:pPr>
              <w:pStyle w:val="ListParagraph"/>
              <w:shd w:val="clear" w:color="auto" w:fill="FFFFFF"/>
              <w:spacing w:before="75" w:after="150" w:line="288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</w:pPr>
            <w:r w:rsidRPr="000760A6"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  <w:t>+4,01 %</w:t>
            </w:r>
          </w:p>
        </w:tc>
      </w:tr>
      <w:tr w:rsidR="00B46C25" w:rsidRPr="0001337E" w14:paraId="07AB6554" w14:textId="77777777" w:rsidTr="0001337E">
        <w:trPr>
          <w:jc w:val="center"/>
        </w:trPr>
        <w:tc>
          <w:tcPr>
            <w:tcW w:w="3189" w:type="dxa"/>
          </w:tcPr>
          <w:p w14:paraId="41A07A8E" w14:textId="66D06917" w:rsidR="00B46C25" w:rsidRPr="000760A6" w:rsidRDefault="00B46C25" w:rsidP="0001337E">
            <w:pPr>
              <w:pStyle w:val="ListParagraph"/>
              <w:shd w:val="clear" w:color="auto" w:fill="FFFFFF"/>
              <w:spacing w:before="75" w:after="150" w:line="288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</w:pPr>
            <w:r w:rsidRPr="000760A6"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  <w:t>09/2024</w:t>
            </w:r>
          </w:p>
        </w:tc>
        <w:tc>
          <w:tcPr>
            <w:tcW w:w="3260" w:type="dxa"/>
          </w:tcPr>
          <w:p w14:paraId="448A693C" w14:textId="645C8486" w:rsidR="00B46C25" w:rsidRPr="000760A6" w:rsidRDefault="00B46C25" w:rsidP="0001337E">
            <w:pPr>
              <w:pStyle w:val="ListParagraph"/>
              <w:shd w:val="clear" w:color="auto" w:fill="FFFFFF"/>
              <w:spacing w:before="75" w:after="150" w:line="288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</w:pPr>
            <w:r w:rsidRPr="000760A6"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  <w:t>2,069.00</w:t>
            </w:r>
          </w:p>
        </w:tc>
        <w:tc>
          <w:tcPr>
            <w:tcW w:w="3045" w:type="dxa"/>
          </w:tcPr>
          <w:p w14:paraId="0CF3FFDC" w14:textId="4C54FB78" w:rsidR="00B46C25" w:rsidRPr="000760A6" w:rsidRDefault="00B46C25" w:rsidP="0001337E">
            <w:pPr>
              <w:pStyle w:val="ListParagraph"/>
              <w:shd w:val="clear" w:color="auto" w:fill="FFFFFF"/>
              <w:spacing w:before="75" w:after="150" w:line="288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</w:pPr>
            <w:r w:rsidRPr="000760A6"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  <w:t>-1,91 %</w:t>
            </w:r>
          </w:p>
        </w:tc>
      </w:tr>
      <w:tr w:rsidR="00B46C25" w:rsidRPr="0001337E" w14:paraId="4BBBC8E2" w14:textId="77777777" w:rsidTr="0001337E">
        <w:trPr>
          <w:jc w:val="center"/>
        </w:trPr>
        <w:tc>
          <w:tcPr>
            <w:tcW w:w="3189" w:type="dxa"/>
          </w:tcPr>
          <w:p w14:paraId="555B0927" w14:textId="7B8955E3" w:rsidR="00B46C25" w:rsidRPr="000760A6" w:rsidRDefault="00B46C25" w:rsidP="0001337E">
            <w:pPr>
              <w:pStyle w:val="ListParagraph"/>
              <w:shd w:val="clear" w:color="auto" w:fill="FFFFFF"/>
              <w:spacing w:before="75" w:after="150" w:line="288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</w:pPr>
            <w:r w:rsidRPr="000760A6"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  <w:t>08/2024</w:t>
            </w:r>
          </w:p>
        </w:tc>
        <w:tc>
          <w:tcPr>
            <w:tcW w:w="3260" w:type="dxa"/>
          </w:tcPr>
          <w:p w14:paraId="207AFB81" w14:textId="5EB0E3B8" w:rsidR="00B46C25" w:rsidRPr="000760A6" w:rsidRDefault="00B46C25" w:rsidP="0001337E">
            <w:pPr>
              <w:pStyle w:val="ListParagraph"/>
              <w:shd w:val="clear" w:color="auto" w:fill="FFFFFF"/>
              <w:spacing w:before="75" w:after="150" w:line="288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</w:pPr>
            <w:r w:rsidRPr="000760A6"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  <w:t>2,108.50</w:t>
            </w:r>
          </w:p>
        </w:tc>
        <w:tc>
          <w:tcPr>
            <w:tcW w:w="3045" w:type="dxa"/>
          </w:tcPr>
          <w:p w14:paraId="290F51A4" w14:textId="431CE63B" w:rsidR="00B46C25" w:rsidRPr="000760A6" w:rsidRDefault="00B46C25" w:rsidP="0001337E">
            <w:pPr>
              <w:pStyle w:val="ListParagraph"/>
              <w:shd w:val="clear" w:color="auto" w:fill="FFFFFF"/>
              <w:spacing w:before="75" w:after="150" w:line="288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</w:pPr>
            <w:r w:rsidRPr="000760A6"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  <w:t>-5,48 %</w:t>
            </w:r>
          </w:p>
        </w:tc>
      </w:tr>
      <w:tr w:rsidR="00B46C25" w:rsidRPr="0001337E" w14:paraId="0570B095" w14:textId="77777777" w:rsidTr="0001337E">
        <w:trPr>
          <w:jc w:val="center"/>
        </w:trPr>
        <w:tc>
          <w:tcPr>
            <w:tcW w:w="3189" w:type="dxa"/>
          </w:tcPr>
          <w:p w14:paraId="7E166ACD" w14:textId="4B86948F" w:rsidR="00B46C25" w:rsidRPr="000760A6" w:rsidRDefault="00B46C25" w:rsidP="0001337E">
            <w:pPr>
              <w:pStyle w:val="ListParagraph"/>
              <w:shd w:val="clear" w:color="auto" w:fill="FFFFFF"/>
              <w:spacing w:before="75" w:after="150" w:line="288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</w:pPr>
            <w:r w:rsidRPr="000760A6"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  <w:t>07/2024</w:t>
            </w:r>
          </w:p>
        </w:tc>
        <w:tc>
          <w:tcPr>
            <w:tcW w:w="3260" w:type="dxa"/>
          </w:tcPr>
          <w:p w14:paraId="3D0C3F79" w14:textId="04FE0CEB" w:rsidR="00B46C25" w:rsidRPr="000760A6" w:rsidRDefault="00B46C25" w:rsidP="0001337E">
            <w:pPr>
              <w:pStyle w:val="ListParagraph"/>
              <w:shd w:val="clear" w:color="auto" w:fill="FFFFFF"/>
              <w:spacing w:before="75" w:after="150" w:line="288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</w:pPr>
            <w:r w:rsidRPr="000760A6"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  <w:t>2,224.00</w:t>
            </w:r>
          </w:p>
        </w:tc>
        <w:tc>
          <w:tcPr>
            <w:tcW w:w="3045" w:type="dxa"/>
          </w:tcPr>
          <w:p w14:paraId="19EBC852" w14:textId="2142341E" w:rsidR="00B46C25" w:rsidRPr="000760A6" w:rsidRDefault="00B46C25" w:rsidP="0001337E">
            <w:pPr>
              <w:pStyle w:val="ListParagraph"/>
              <w:shd w:val="clear" w:color="auto" w:fill="FFFFFF"/>
              <w:spacing w:before="75" w:after="150" w:line="288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</w:pPr>
            <w:r w:rsidRPr="000760A6"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  <w:t>-2,47 %</w:t>
            </w:r>
          </w:p>
        </w:tc>
      </w:tr>
      <w:tr w:rsidR="00B46C25" w:rsidRPr="0001337E" w14:paraId="7728A001" w14:textId="77777777" w:rsidTr="0001337E">
        <w:trPr>
          <w:jc w:val="center"/>
        </w:trPr>
        <w:tc>
          <w:tcPr>
            <w:tcW w:w="3189" w:type="dxa"/>
          </w:tcPr>
          <w:p w14:paraId="4F32FFD9" w14:textId="494FF996" w:rsidR="00B46C25" w:rsidRPr="000760A6" w:rsidRDefault="00B46C25" w:rsidP="0001337E">
            <w:pPr>
              <w:pStyle w:val="ListParagraph"/>
              <w:shd w:val="clear" w:color="auto" w:fill="FFFFFF"/>
              <w:spacing w:before="75" w:after="150" w:line="288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</w:pPr>
            <w:r w:rsidRPr="000760A6"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  <w:t>06/2024</w:t>
            </w:r>
          </w:p>
        </w:tc>
        <w:tc>
          <w:tcPr>
            <w:tcW w:w="3260" w:type="dxa"/>
          </w:tcPr>
          <w:p w14:paraId="728DF8C0" w14:textId="1C26D326" w:rsidR="00B46C25" w:rsidRPr="000760A6" w:rsidRDefault="00B46C25" w:rsidP="0001337E">
            <w:pPr>
              <w:pStyle w:val="ListParagraph"/>
              <w:shd w:val="clear" w:color="auto" w:fill="FFFFFF"/>
              <w:spacing w:before="75" w:after="150" w:line="288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</w:pPr>
            <w:r w:rsidRPr="000760A6"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  <w:t>2,279.00</w:t>
            </w:r>
          </w:p>
        </w:tc>
        <w:tc>
          <w:tcPr>
            <w:tcW w:w="3045" w:type="dxa"/>
          </w:tcPr>
          <w:p w14:paraId="4B8CE48C" w14:textId="187F229D" w:rsidR="00B46C25" w:rsidRPr="000760A6" w:rsidRDefault="00B46C25" w:rsidP="0001337E">
            <w:pPr>
              <w:pStyle w:val="ListParagraph"/>
              <w:shd w:val="clear" w:color="auto" w:fill="FFFFFF"/>
              <w:spacing w:before="75" w:after="150" w:line="288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</w:pPr>
            <w:r w:rsidRPr="000760A6"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  <w:t>+2,50 %</w:t>
            </w:r>
          </w:p>
        </w:tc>
      </w:tr>
      <w:tr w:rsidR="00B46C25" w:rsidRPr="0001337E" w14:paraId="57F42AAF" w14:textId="77777777" w:rsidTr="0001337E">
        <w:trPr>
          <w:jc w:val="center"/>
        </w:trPr>
        <w:tc>
          <w:tcPr>
            <w:tcW w:w="3189" w:type="dxa"/>
          </w:tcPr>
          <w:p w14:paraId="6C8F3BB3" w14:textId="4D559CD2" w:rsidR="00B46C25" w:rsidRPr="000760A6" w:rsidRDefault="00B46C25" w:rsidP="0001337E">
            <w:pPr>
              <w:pStyle w:val="ListParagraph"/>
              <w:shd w:val="clear" w:color="auto" w:fill="FFFFFF"/>
              <w:spacing w:before="75" w:after="150" w:line="288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</w:pPr>
            <w:r w:rsidRPr="000760A6"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  <w:t>05/2024</w:t>
            </w:r>
          </w:p>
        </w:tc>
        <w:tc>
          <w:tcPr>
            <w:tcW w:w="3260" w:type="dxa"/>
          </w:tcPr>
          <w:p w14:paraId="4DF22D40" w14:textId="686E156E" w:rsidR="00B46C25" w:rsidRPr="000760A6" w:rsidRDefault="00B46C25" w:rsidP="0001337E">
            <w:pPr>
              <w:pStyle w:val="ListParagraph"/>
              <w:shd w:val="clear" w:color="auto" w:fill="FFFFFF"/>
              <w:spacing w:before="75" w:after="150" w:line="288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</w:pPr>
            <w:r w:rsidRPr="000760A6"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  <w:t>2,222.00</w:t>
            </w:r>
          </w:p>
        </w:tc>
        <w:tc>
          <w:tcPr>
            <w:tcW w:w="3045" w:type="dxa"/>
          </w:tcPr>
          <w:p w14:paraId="5EBEC764" w14:textId="62390170" w:rsidR="00B46C25" w:rsidRPr="000760A6" w:rsidRDefault="00B46C25" w:rsidP="0001337E">
            <w:pPr>
              <w:pStyle w:val="ListParagraph"/>
              <w:shd w:val="clear" w:color="auto" w:fill="FFFFFF"/>
              <w:spacing w:before="75" w:after="150" w:line="288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</w:pPr>
            <w:r w:rsidRPr="000760A6"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  <w:t>+8,91 %</w:t>
            </w:r>
          </w:p>
        </w:tc>
      </w:tr>
      <w:tr w:rsidR="00B46C25" w:rsidRPr="0001337E" w14:paraId="5C93FDE5" w14:textId="77777777" w:rsidTr="0001337E">
        <w:trPr>
          <w:jc w:val="center"/>
        </w:trPr>
        <w:tc>
          <w:tcPr>
            <w:tcW w:w="3189" w:type="dxa"/>
          </w:tcPr>
          <w:p w14:paraId="05177DA9" w14:textId="51C5694E" w:rsidR="00B46C25" w:rsidRPr="000760A6" w:rsidRDefault="00B46C25" w:rsidP="0001337E">
            <w:pPr>
              <w:pStyle w:val="ListParagraph"/>
              <w:shd w:val="clear" w:color="auto" w:fill="FFFFFF"/>
              <w:spacing w:before="75" w:after="150" w:line="288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</w:pPr>
            <w:r w:rsidRPr="000760A6"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  <w:t>04/2024</w:t>
            </w:r>
          </w:p>
        </w:tc>
        <w:tc>
          <w:tcPr>
            <w:tcW w:w="3260" w:type="dxa"/>
          </w:tcPr>
          <w:p w14:paraId="713C6E98" w14:textId="1D65B266" w:rsidR="00B46C25" w:rsidRPr="000760A6" w:rsidRDefault="00B46C25" w:rsidP="0001337E">
            <w:pPr>
              <w:pStyle w:val="ListParagraph"/>
              <w:shd w:val="clear" w:color="auto" w:fill="FFFFFF"/>
              <w:spacing w:before="75" w:after="150" w:line="288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</w:pPr>
            <w:r w:rsidRPr="000760A6"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  <w:t>2,023.92</w:t>
            </w:r>
          </w:p>
        </w:tc>
        <w:tc>
          <w:tcPr>
            <w:tcW w:w="3045" w:type="dxa"/>
          </w:tcPr>
          <w:p w14:paraId="366BB1E2" w14:textId="6179BD75" w:rsidR="00B46C25" w:rsidRPr="000760A6" w:rsidRDefault="00B46C25" w:rsidP="0001337E">
            <w:pPr>
              <w:pStyle w:val="ListParagraph"/>
              <w:shd w:val="clear" w:color="auto" w:fill="FFFFFF"/>
              <w:spacing w:before="75" w:after="150" w:line="288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</w:pPr>
            <w:r w:rsidRPr="000760A6"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  <w:t>-3,18 %</w:t>
            </w:r>
          </w:p>
        </w:tc>
      </w:tr>
      <w:tr w:rsidR="00B46C25" w:rsidRPr="0001337E" w14:paraId="0F9FF64D" w14:textId="77777777" w:rsidTr="0001337E">
        <w:trPr>
          <w:jc w:val="center"/>
        </w:trPr>
        <w:tc>
          <w:tcPr>
            <w:tcW w:w="3189" w:type="dxa"/>
          </w:tcPr>
          <w:p w14:paraId="02BA39C5" w14:textId="65ED4832" w:rsidR="00B46C25" w:rsidRPr="000760A6" w:rsidRDefault="00B46C25" w:rsidP="0001337E">
            <w:pPr>
              <w:pStyle w:val="ListParagraph"/>
              <w:shd w:val="clear" w:color="auto" w:fill="FFFFFF"/>
              <w:spacing w:before="75" w:after="150" w:line="288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</w:pPr>
            <w:r w:rsidRPr="000760A6"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  <w:t>03/2024</w:t>
            </w:r>
          </w:p>
        </w:tc>
        <w:tc>
          <w:tcPr>
            <w:tcW w:w="3260" w:type="dxa"/>
          </w:tcPr>
          <w:p w14:paraId="3D46F2FD" w14:textId="5AF79A4D" w:rsidR="00B46C25" w:rsidRPr="000760A6" w:rsidRDefault="00B46C25" w:rsidP="0001337E">
            <w:pPr>
              <w:pStyle w:val="ListParagraph"/>
              <w:shd w:val="clear" w:color="auto" w:fill="FFFFFF"/>
              <w:spacing w:before="75" w:after="150" w:line="288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</w:pPr>
            <w:r w:rsidRPr="000760A6"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  <w:t>2,088.34</w:t>
            </w:r>
          </w:p>
        </w:tc>
        <w:tc>
          <w:tcPr>
            <w:tcW w:w="3045" w:type="dxa"/>
          </w:tcPr>
          <w:p w14:paraId="65E4A522" w14:textId="67E76AA4" w:rsidR="00B46C25" w:rsidRPr="000760A6" w:rsidRDefault="00B46C25" w:rsidP="0001337E">
            <w:pPr>
              <w:pStyle w:val="ListParagraph"/>
              <w:shd w:val="clear" w:color="auto" w:fill="FFFFFF"/>
              <w:spacing w:before="75" w:after="150" w:line="288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</w:pPr>
            <w:r w:rsidRPr="000760A6"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  <w:t>-4,54 %</w:t>
            </w:r>
          </w:p>
        </w:tc>
      </w:tr>
      <w:tr w:rsidR="00B46C25" w:rsidRPr="0001337E" w14:paraId="32937F05" w14:textId="77777777" w:rsidTr="0001337E">
        <w:trPr>
          <w:jc w:val="center"/>
        </w:trPr>
        <w:tc>
          <w:tcPr>
            <w:tcW w:w="3189" w:type="dxa"/>
          </w:tcPr>
          <w:p w14:paraId="671C07DE" w14:textId="0B787ACB" w:rsidR="00B46C25" w:rsidRPr="000760A6" w:rsidRDefault="00B46C25" w:rsidP="0001337E">
            <w:pPr>
              <w:pStyle w:val="ListParagraph"/>
              <w:shd w:val="clear" w:color="auto" w:fill="FFFFFF"/>
              <w:spacing w:before="75" w:after="150" w:line="288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</w:pPr>
            <w:r w:rsidRPr="000760A6"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  <w:t>02/2024</w:t>
            </w:r>
          </w:p>
        </w:tc>
        <w:tc>
          <w:tcPr>
            <w:tcW w:w="3260" w:type="dxa"/>
          </w:tcPr>
          <w:p w14:paraId="3966CA62" w14:textId="280B8109" w:rsidR="00B46C25" w:rsidRPr="000760A6" w:rsidRDefault="00B46C25" w:rsidP="0001337E">
            <w:pPr>
              <w:pStyle w:val="ListParagraph"/>
              <w:shd w:val="clear" w:color="auto" w:fill="FFFFFF"/>
              <w:spacing w:before="75" w:after="150" w:line="288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</w:pPr>
            <w:r w:rsidRPr="000760A6"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  <w:t>2,183.09</w:t>
            </w:r>
          </w:p>
        </w:tc>
        <w:tc>
          <w:tcPr>
            <w:tcW w:w="3045" w:type="dxa"/>
          </w:tcPr>
          <w:p w14:paraId="376ED94F" w14:textId="5C61EE17" w:rsidR="00B46C25" w:rsidRPr="000760A6" w:rsidRDefault="00B46C25" w:rsidP="0001337E">
            <w:pPr>
              <w:pStyle w:val="ListParagraph"/>
              <w:shd w:val="clear" w:color="auto" w:fill="FFFFFF"/>
              <w:spacing w:before="75" w:after="150" w:line="288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</w:pPr>
            <w:r w:rsidRPr="000760A6"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  <w:t>+6,81 %</w:t>
            </w:r>
          </w:p>
        </w:tc>
      </w:tr>
      <w:tr w:rsidR="00B46C25" w:rsidRPr="0001337E" w14:paraId="62EED349" w14:textId="77777777" w:rsidTr="0001337E">
        <w:trPr>
          <w:jc w:val="center"/>
        </w:trPr>
        <w:tc>
          <w:tcPr>
            <w:tcW w:w="3189" w:type="dxa"/>
          </w:tcPr>
          <w:p w14:paraId="6B15A942" w14:textId="44BC147F" w:rsidR="00B46C25" w:rsidRPr="000760A6" w:rsidRDefault="00B46C25" w:rsidP="0001337E">
            <w:pPr>
              <w:pStyle w:val="ListParagraph"/>
              <w:shd w:val="clear" w:color="auto" w:fill="FFFFFF"/>
              <w:spacing w:before="75" w:after="150" w:line="288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</w:pPr>
            <w:r w:rsidRPr="000760A6"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  <w:t>01/2024</w:t>
            </w:r>
          </w:p>
        </w:tc>
        <w:tc>
          <w:tcPr>
            <w:tcW w:w="3260" w:type="dxa"/>
          </w:tcPr>
          <w:p w14:paraId="390B30E7" w14:textId="7E6B3016" w:rsidR="00B46C25" w:rsidRPr="000760A6" w:rsidRDefault="00B46C25" w:rsidP="0001337E">
            <w:pPr>
              <w:pStyle w:val="ListParagraph"/>
              <w:shd w:val="clear" w:color="auto" w:fill="FFFFFF"/>
              <w:spacing w:before="75" w:after="150" w:line="288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</w:pPr>
            <w:r w:rsidRPr="000760A6"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  <w:t>2,034.50</w:t>
            </w:r>
          </w:p>
        </w:tc>
        <w:tc>
          <w:tcPr>
            <w:tcW w:w="3045" w:type="dxa"/>
          </w:tcPr>
          <w:p w14:paraId="7D5FE55B" w14:textId="7120C808" w:rsidR="00B46C25" w:rsidRPr="000760A6" w:rsidRDefault="00B46C25" w:rsidP="0001337E">
            <w:pPr>
              <w:pStyle w:val="ListParagraph"/>
              <w:shd w:val="clear" w:color="auto" w:fill="FFFFFF"/>
              <w:spacing w:before="75" w:after="150" w:line="288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</w:pPr>
            <w:r w:rsidRPr="000760A6"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  <w:t>-2,61 %</w:t>
            </w:r>
          </w:p>
        </w:tc>
      </w:tr>
      <w:tr w:rsidR="00B46C25" w:rsidRPr="0001337E" w14:paraId="0F50E231" w14:textId="77777777" w:rsidTr="0001337E">
        <w:trPr>
          <w:jc w:val="center"/>
        </w:trPr>
        <w:tc>
          <w:tcPr>
            <w:tcW w:w="3189" w:type="dxa"/>
          </w:tcPr>
          <w:p w14:paraId="113E294B" w14:textId="463F74CD" w:rsidR="00B46C25" w:rsidRPr="000760A6" w:rsidRDefault="00B46C25" w:rsidP="0001337E">
            <w:pPr>
              <w:pStyle w:val="ListParagraph"/>
              <w:shd w:val="clear" w:color="auto" w:fill="FFFFFF"/>
              <w:spacing w:before="75" w:after="150" w:line="288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</w:pPr>
            <w:r w:rsidRPr="000760A6"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  <w:t>12/2023</w:t>
            </w:r>
          </w:p>
        </w:tc>
        <w:tc>
          <w:tcPr>
            <w:tcW w:w="3260" w:type="dxa"/>
          </w:tcPr>
          <w:p w14:paraId="18C2CED5" w14:textId="0B70C261" w:rsidR="00B46C25" w:rsidRPr="000760A6" w:rsidRDefault="00B46C25" w:rsidP="0001337E">
            <w:pPr>
              <w:pStyle w:val="ListParagraph"/>
              <w:shd w:val="clear" w:color="auto" w:fill="FFFFFF"/>
              <w:spacing w:before="75" w:after="150" w:line="288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</w:pPr>
            <w:r w:rsidRPr="000760A6"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  <w:t>2,087.50</w:t>
            </w:r>
          </w:p>
        </w:tc>
        <w:tc>
          <w:tcPr>
            <w:tcW w:w="3045" w:type="dxa"/>
          </w:tcPr>
          <w:p w14:paraId="048577C8" w14:textId="7FDDB7E9" w:rsidR="00B46C25" w:rsidRPr="000760A6" w:rsidRDefault="00B46C25" w:rsidP="0001337E">
            <w:pPr>
              <w:pStyle w:val="ListParagraph"/>
              <w:shd w:val="clear" w:color="auto" w:fill="FFFFFF"/>
              <w:spacing w:before="75" w:after="150" w:line="288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</w:pPr>
            <w:r w:rsidRPr="000760A6"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  <w:t>-2,63 %</w:t>
            </w:r>
          </w:p>
        </w:tc>
      </w:tr>
      <w:tr w:rsidR="00B46C25" w:rsidRPr="0001337E" w14:paraId="3B27AAF3" w14:textId="77777777" w:rsidTr="0001337E">
        <w:trPr>
          <w:jc w:val="center"/>
        </w:trPr>
        <w:tc>
          <w:tcPr>
            <w:tcW w:w="3189" w:type="dxa"/>
          </w:tcPr>
          <w:p w14:paraId="1F09FEC0" w14:textId="34BDBBCF" w:rsidR="00B46C25" w:rsidRPr="000760A6" w:rsidRDefault="00B46C25" w:rsidP="0001337E">
            <w:pPr>
              <w:pStyle w:val="ListParagraph"/>
              <w:shd w:val="clear" w:color="auto" w:fill="FFFFFF"/>
              <w:spacing w:before="75" w:after="150" w:line="288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</w:pPr>
            <w:r w:rsidRPr="000760A6"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  <w:t>11/2023</w:t>
            </w:r>
          </w:p>
        </w:tc>
        <w:tc>
          <w:tcPr>
            <w:tcW w:w="3260" w:type="dxa"/>
          </w:tcPr>
          <w:p w14:paraId="5D7EC7C4" w14:textId="6DDAC87E" w:rsidR="00B46C25" w:rsidRPr="000760A6" w:rsidRDefault="00B46C25" w:rsidP="0001337E">
            <w:pPr>
              <w:pStyle w:val="ListParagraph"/>
              <w:shd w:val="clear" w:color="auto" w:fill="FFFFFF"/>
              <w:spacing w:before="75" w:after="150" w:line="288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</w:pPr>
            <w:r w:rsidRPr="000760A6"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  <w:t>2,142.50</w:t>
            </w:r>
          </w:p>
        </w:tc>
        <w:tc>
          <w:tcPr>
            <w:tcW w:w="3045" w:type="dxa"/>
          </w:tcPr>
          <w:p w14:paraId="63C296FF" w14:textId="7D4A70DF" w:rsidR="00B46C25" w:rsidRPr="000760A6" w:rsidRDefault="00B46C25" w:rsidP="0001337E">
            <w:pPr>
              <w:pStyle w:val="ListParagraph"/>
              <w:shd w:val="clear" w:color="auto" w:fill="FFFFFF"/>
              <w:spacing w:before="75" w:after="150" w:line="288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</w:pPr>
            <w:r w:rsidRPr="000760A6"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  <w:t>-3,62 %</w:t>
            </w:r>
          </w:p>
        </w:tc>
      </w:tr>
      <w:tr w:rsidR="00B46C25" w:rsidRPr="0001337E" w14:paraId="220C0990" w14:textId="77777777" w:rsidTr="0001337E">
        <w:trPr>
          <w:jc w:val="center"/>
        </w:trPr>
        <w:tc>
          <w:tcPr>
            <w:tcW w:w="3189" w:type="dxa"/>
          </w:tcPr>
          <w:p w14:paraId="28F54664" w14:textId="4299E2DE" w:rsidR="00B46C25" w:rsidRPr="000760A6" w:rsidRDefault="00B46C25" w:rsidP="0001337E">
            <w:pPr>
              <w:pStyle w:val="ListParagraph"/>
              <w:shd w:val="clear" w:color="auto" w:fill="FFFFFF"/>
              <w:spacing w:before="75" w:after="150" w:line="288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</w:pPr>
            <w:r w:rsidRPr="000760A6"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  <w:t>10/2023</w:t>
            </w:r>
          </w:p>
        </w:tc>
        <w:tc>
          <w:tcPr>
            <w:tcW w:w="3260" w:type="dxa"/>
          </w:tcPr>
          <w:p w14:paraId="649A2E49" w14:textId="24A1296E" w:rsidR="00B46C25" w:rsidRPr="000760A6" w:rsidRDefault="00B46C25" w:rsidP="0001337E">
            <w:pPr>
              <w:pStyle w:val="ListParagraph"/>
              <w:shd w:val="clear" w:color="auto" w:fill="FFFFFF"/>
              <w:spacing w:before="75" w:after="150" w:line="288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</w:pPr>
            <w:r w:rsidRPr="000760A6"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  <w:t>2,220.00</w:t>
            </w:r>
          </w:p>
        </w:tc>
        <w:tc>
          <w:tcPr>
            <w:tcW w:w="3045" w:type="dxa"/>
          </w:tcPr>
          <w:p w14:paraId="09EE9D0F" w14:textId="55BF1F13" w:rsidR="00B46C25" w:rsidRPr="000760A6" w:rsidRDefault="00B46C25" w:rsidP="0001337E">
            <w:pPr>
              <w:pStyle w:val="ListParagraph"/>
              <w:shd w:val="clear" w:color="auto" w:fill="FFFFFF"/>
              <w:spacing w:before="75" w:after="150" w:line="288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</w:pPr>
            <w:r w:rsidRPr="000760A6"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  <w:t>-</w:t>
            </w:r>
          </w:p>
        </w:tc>
      </w:tr>
    </w:tbl>
    <w:p w14:paraId="0256BE71" w14:textId="77777777" w:rsidR="00B46C25" w:rsidRPr="000760A6" w:rsidRDefault="00B46C25" w:rsidP="000760A6">
      <w:pPr>
        <w:shd w:val="clear" w:color="auto" w:fill="FFFFFF"/>
        <w:spacing w:before="75" w:after="150" w:line="288" w:lineRule="auto"/>
        <w:jc w:val="both"/>
        <w:outlineLvl w:val="1"/>
        <w:rPr>
          <w:rFonts w:ascii="Times New Roman" w:hAnsi="Times New Roman" w:cs="Times New Roman"/>
          <w:bCs/>
          <w:iCs/>
          <w:spacing w:val="3"/>
          <w:sz w:val="26"/>
          <w:szCs w:val="26"/>
        </w:rPr>
      </w:pPr>
      <w:proofErr w:type="spellStart"/>
      <w:r w:rsidRPr="000760A6">
        <w:rPr>
          <w:rFonts w:ascii="Times New Roman" w:hAnsi="Times New Roman" w:cs="Times New Roman"/>
          <w:bCs/>
          <w:iCs/>
          <w:spacing w:val="3"/>
          <w:sz w:val="26"/>
          <w:szCs w:val="26"/>
        </w:rPr>
        <w:t>Biến</w:t>
      </w:r>
      <w:proofErr w:type="spellEnd"/>
      <w:r w:rsidRPr="000760A6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0760A6">
        <w:rPr>
          <w:rFonts w:ascii="Times New Roman" w:hAnsi="Times New Roman" w:cs="Times New Roman"/>
          <w:bCs/>
          <w:iCs/>
          <w:spacing w:val="3"/>
          <w:sz w:val="26"/>
          <w:szCs w:val="26"/>
        </w:rPr>
        <w:t>động</w:t>
      </w:r>
      <w:proofErr w:type="spellEnd"/>
      <w:r w:rsidRPr="000760A6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0760A6">
        <w:rPr>
          <w:rFonts w:ascii="Times New Roman" w:hAnsi="Times New Roman" w:cs="Times New Roman"/>
          <w:bCs/>
          <w:iCs/>
          <w:spacing w:val="3"/>
          <w:sz w:val="26"/>
          <w:szCs w:val="26"/>
        </w:rPr>
        <w:t>Giá</w:t>
      </w:r>
      <w:proofErr w:type="spellEnd"/>
      <w:r w:rsidRPr="000760A6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0760A6">
        <w:rPr>
          <w:rFonts w:ascii="Times New Roman" w:hAnsi="Times New Roman" w:cs="Times New Roman"/>
          <w:bCs/>
          <w:iCs/>
          <w:spacing w:val="3"/>
          <w:sz w:val="26"/>
          <w:szCs w:val="26"/>
        </w:rPr>
        <w:t>Chì</w:t>
      </w:r>
      <w:proofErr w:type="spellEnd"/>
      <w:r w:rsidRPr="000760A6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0760A6">
        <w:rPr>
          <w:rFonts w:ascii="Times New Roman" w:hAnsi="Times New Roman" w:cs="Times New Roman"/>
          <w:bCs/>
          <w:iCs/>
          <w:spacing w:val="3"/>
          <w:sz w:val="26"/>
          <w:szCs w:val="26"/>
        </w:rPr>
        <w:t>Thế</w:t>
      </w:r>
      <w:proofErr w:type="spellEnd"/>
      <w:r w:rsidRPr="000760A6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0760A6">
        <w:rPr>
          <w:rFonts w:ascii="Times New Roman" w:hAnsi="Times New Roman" w:cs="Times New Roman"/>
          <w:bCs/>
          <w:iCs/>
          <w:spacing w:val="3"/>
          <w:sz w:val="26"/>
          <w:szCs w:val="26"/>
        </w:rPr>
        <w:t>Giới</w:t>
      </w:r>
      <w:proofErr w:type="spellEnd"/>
      <w:r w:rsidRPr="000760A6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0760A6">
        <w:rPr>
          <w:rFonts w:ascii="Times New Roman" w:hAnsi="Times New Roman" w:cs="Times New Roman"/>
          <w:bCs/>
          <w:iCs/>
          <w:spacing w:val="3"/>
          <w:sz w:val="26"/>
          <w:szCs w:val="26"/>
        </w:rPr>
        <w:t>trong</w:t>
      </w:r>
      <w:proofErr w:type="spellEnd"/>
      <w:r w:rsidRPr="000760A6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1 </w:t>
      </w:r>
      <w:proofErr w:type="spellStart"/>
      <w:r w:rsidRPr="000760A6">
        <w:rPr>
          <w:rFonts w:ascii="Times New Roman" w:hAnsi="Times New Roman" w:cs="Times New Roman"/>
          <w:bCs/>
          <w:iCs/>
          <w:spacing w:val="3"/>
          <w:sz w:val="26"/>
          <w:szCs w:val="26"/>
        </w:rPr>
        <w:t>năm</w:t>
      </w:r>
      <w:proofErr w:type="spellEnd"/>
      <w:r w:rsidRPr="000760A6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0760A6">
        <w:rPr>
          <w:rFonts w:ascii="Times New Roman" w:hAnsi="Times New Roman" w:cs="Times New Roman"/>
          <w:bCs/>
          <w:iCs/>
          <w:spacing w:val="3"/>
          <w:sz w:val="26"/>
          <w:szCs w:val="26"/>
        </w:rPr>
        <w:t>gần</w:t>
      </w:r>
      <w:proofErr w:type="spellEnd"/>
      <w:r w:rsidRPr="000760A6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0760A6">
        <w:rPr>
          <w:rFonts w:ascii="Times New Roman" w:hAnsi="Times New Roman" w:cs="Times New Roman"/>
          <w:bCs/>
          <w:iCs/>
          <w:spacing w:val="3"/>
          <w:sz w:val="26"/>
          <w:szCs w:val="26"/>
        </w:rPr>
        <w:t>đây</w:t>
      </w:r>
      <w:proofErr w:type="spellEnd"/>
      <w:r w:rsidRPr="000760A6">
        <w:rPr>
          <w:rFonts w:ascii="Times New Roman" w:hAnsi="Times New Roman" w:cs="Times New Roman"/>
          <w:bCs/>
          <w:iCs/>
          <w:spacing w:val="3"/>
          <w:sz w:val="26"/>
          <w:szCs w:val="26"/>
        </w:rPr>
        <w:t>: -2</w:t>
      </w:r>
      <w:proofErr w:type="gramStart"/>
      <w:r w:rsidRPr="000760A6">
        <w:rPr>
          <w:rFonts w:ascii="Times New Roman" w:hAnsi="Times New Roman" w:cs="Times New Roman"/>
          <w:bCs/>
          <w:iCs/>
          <w:spacing w:val="3"/>
          <w:sz w:val="26"/>
          <w:szCs w:val="26"/>
        </w:rPr>
        <w:t>,99</w:t>
      </w:r>
      <w:proofErr w:type="gramEnd"/>
      <w:r w:rsidRPr="000760A6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%</w:t>
      </w:r>
    </w:p>
    <w:p w14:paraId="54D4A5E7" w14:textId="73F4C544" w:rsidR="00B46C25" w:rsidRPr="000760A6" w:rsidRDefault="00B46C25" w:rsidP="000760A6">
      <w:pPr>
        <w:shd w:val="clear" w:color="auto" w:fill="FFFFFF"/>
        <w:spacing w:before="75" w:after="150" w:line="288" w:lineRule="auto"/>
        <w:jc w:val="both"/>
        <w:outlineLvl w:val="1"/>
        <w:rPr>
          <w:rFonts w:ascii="Times New Roman" w:hAnsi="Times New Roman" w:cs="Times New Roman"/>
          <w:bCs/>
          <w:iCs/>
          <w:spacing w:val="3"/>
          <w:sz w:val="26"/>
          <w:szCs w:val="26"/>
        </w:rPr>
      </w:pPr>
      <w:proofErr w:type="spellStart"/>
      <w:r w:rsidRPr="000760A6">
        <w:rPr>
          <w:rFonts w:ascii="Times New Roman" w:hAnsi="Times New Roman" w:cs="Times New Roman"/>
          <w:bCs/>
          <w:iCs/>
          <w:spacing w:val="3"/>
          <w:sz w:val="26"/>
          <w:szCs w:val="26"/>
        </w:rPr>
        <w:t>Giá</w:t>
      </w:r>
      <w:proofErr w:type="spellEnd"/>
      <w:r w:rsidRPr="000760A6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0760A6">
        <w:rPr>
          <w:rFonts w:ascii="Times New Roman" w:hAnsi="Times New Roman" w:cs="Times New Roman"/>
          <w:bCs/>
          <w:iCs/>
          <w:spacing w:val="3"/>
          <w:sz w:val="26"/>
          <w:szCs w:val="26"/>
        </w:rPr>
        <w:t>đạt</w:t>
      </w:r>
      <w:proofErr w:type="spellEnd"/>
      <w:r w:rsidRPr="000760A6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0760A6">
        <w:rPr>
          <w:rFonts w:ascii="Times New Roman" w:hAnsi="Times New Roman" w:cs="Times New Roman"/>
          <w:bCs/>
          <w:iCs/>
          <w:spacing w:val="3"/>
          <w:sz w:val="26"/>
          <w:szCs w:val="26"/>
        </w:rPr>
        <w:t>đỉnh</w:t>
      </w:r>
      <w:proofErr w:type="spellEnd"/>
      <w:r w:rsidRPr="000760A6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0760A6">
        <w:rPr>
          <w:rFonts w:ascii="Times New Roman" w:hAnsi="Times New Roman" w:cs="Times New Roman"/>
          <w:bCs/>
          <w:iCs/>
          <w:spacing w:val="3"/>
          <w:sz w:val="26"/>
          <w:szCs w:val="26"/>
        </w:rPr>
        <w:t>vào</w:t>
      </w:r>
      <w:proofErr w:type="spellEnd"/>
      <w:r w:rsidRPr="000760A6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06/2024: </w:t>
      </w:r>
      <w:r w:rsidR="0001337E" w:rsidRPr="000760A6">
        <w:rPr>
          <w:rFonts w:ascii="Times New Roman" w:hAnsi="Times New Roman" w:cs="Times New Roman"/>
          <w:bCs/>
          <w:iCs/>
          <w:spacing w:val="3"/>
          <w:sz w:val="26"/>
          <w:szCs w:val="26"/>
        </w:rPr>
        <w:t>2,279.00 USD / T</w:t>
      </w:r>
    </w:p>
    <w:p w14:paraId="21D1896A" w14:textId="42B40B6D" w:rsidR="00A77971" w:rsidRPr="000760A6" w:rsidRDefault="00B46C25" w:rsidP="000760A6">
      <w:pPr>
        <w:shd w:val="clear" w:color="auto" w:fill="FFFFFF"/>
        <w:spacing w:before="75" w:after="150" w:line="288" w:lineRule="auto"/>
        <w:jc w:val="both"/>
        <w:outlineLvl w:val="1"/>
        <w:rPr>
          <w:rFonts w:ascii="Times New Roman" w:hAnsi="Times New Roman" w:cs="Times New Roman"/>
          <w:bCs/>
          <w:iCs/>
          <w:spacing w:val="3"/>
          <w:sz w:val="26"/>
          <w:szCs w:val="26"/>
        </w:rPr>
      </w:pPr>
      <w:proofErr w:type="spellStart"/>
      <w:r w:rsidRPr="000760A6">
        <w:rPr>
          <w:rFonts w:ascii="Times New Roman" w:hAnsi="Times New Roman" w:cs="Times New Roman"/>
          <w:bCs/>
          <w:iCs/>
          <w:spacing w:val="3"/>
          <w:sz w:val="26"/>
          <w:szCs w:val="26"/>
        </w:rPr>
        <w:t>Giá</w:t>
      </w:r>
      <w:proofErr w:type="spellEnd"/>
      <w:r w:rsidRPr="000760A6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0760A6">
        <w:rPr>
          <w:rFonts w:ascii="Times New Roman" w:hAnsi="Times New Roman" w:cs="Times New Roman"/>
          <w:bCs/>
          <w:iCs/>
          <w:spacing w:val="3"/>
          <w:sz w:val="26"/>
          <w:szCs w:val="26"/>
        </w:rPr>
        <w:t>chạm</w:t>
      </w:r>
      <w:proofErr w:type="spellEnd"/>
      <w:r w:rsidRPr="000760A6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0760A6">
        <w:rPr>
          <w:rFonts w:ascii="Times New Roman" w:hAnsi="Times New Roman" w:cs="Times New Roman"/>
          <w:bCs/>
          <w:iCs/>
          <w:spacing w:val="3"/>
          <w:sz w:val="26"/>
          <w:szCs w:val="26"/>
        </w:rPr>
        <w:t>đáy</w:t>
      </w:r>
      <w:proofErr w:type="spellEnd"/>
      <w:r w:rsidRPr="000760A6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0760A6">
        <w:rPr>
          <w:rFonts w:ascii="Times New Roman" w:hAnsi="Times New Roman" w:cs="Times New Roman"/>
          <w:bCs/>
          <w:iCs/>
          <w:spacing w:val="3"/>
          <w:sz w:val="26"/>
          <w:szCs w:val="26"/>
        </w:rPr>
        <w:t>vào</w:t>
      </w:r>
      <w:proofErr w:type="spellEnd"/>
      <w:r w:rsidRPr="000760A6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04/2024: </w:t>
      </w:r>
      <w:r w:rsidR="0001337E" w:rsidRPr="000760A6">
        <w:rPr>
          <w:rFonts w:ascii="Times New Roman" w:hAnsi="Times New Roman" w:cs="Times New Roman"/>
          <w:bCs/>
          <w:iCs/>
          <w:spacing w:val="3"/>
          <w:sz w:val="26"/>
          <w:szCs w:val="26"/>
        </w:rPr>
        <w:t>2,023.92 USD / T</w:t>
      </w:r>
    </w:p>
    <w:p w14:paraId="102723CD" w14:textId="0DD96387" w:rsidR="000650F1" w:rsidRDefault="000650F1" w:rsidP="000650F1">
      <w:pPr>
        <w:pStyle w:val="ListParagraph"/>
        <w:numPr>
          <w:ilvl w:val="0"/>
          <w:numId w:val="3"/>
        </w:numPr>
        <w:shd w:val="clear" w:color="auto" w:fill="FFFFFF"/>
        <w:spacing w:before="75" w:after="150" w:line="288" w:lineRule="auto"/>
        <w:jc w:val="both"/>
        <w:outlineLvl w:val="1"/>
        <w:rPr>
          <w:rFonts w:ascii="Times New Roman" w:hAnsi="Times New Roman" w:cs="Times New Roman"/>
          <w:b/>
          <w:iCs/>
          <w:spacing w:val="3"/>
          <w:sz w:val="28"/>
          <w:szCs w:val="28"/>
        </w:rPr>
      </w:pPr>
      <w:proofErr w:type="spellStart"/>
      <w:r w:rsidRPr="000650F1">
        <w:rPr>
          <w:rFonts w:ascii="Times New Roman" w:hAnsi="Times New Roman" w:cs="Times New Roman"/>
          <w:b/>
          <w:iCs/>
          <w:spacing w:val="3"/>
          <w:sz w:val="28"/>
          <w:szCs w:val="28"/>
        </w:rPr>
        <w:t>Dự</w:t>
      </w:r>
      <w:proofErr w:type="spellEnd"/>
      <w:r w:rsidRPr="000650F1">
        <w:rPr>
          <w:rFonts w:ascii="Times New Roman" w:hAnsi="Times New Roman" w:cs="Times New Roman"/>
          <w:b/>
          <w:iCs/>
          <w:spacing w:val="3"/>
          <w:sz w:val="28"/>
          <w:szCs w:val="28"/>
        </w:rPr>
        <w:t xml:space="preserve"> </w:t>
      </w:r>
      <w:proofErr w:type="spellStart"/>
      <w:r w:rsidRPr="000650F1">
        <w:rPr>
          <w:rFonts w:ascii="Times New Roman" w:hAnsi="Times New Roman" w:cs="Times New Roman"/>
          <w:b/>
          <w:iCs/>
          <w:spacing w:val="3"/>
          <w:sz w:val="28"/>
          <w:szCs w:val="28"/>
        </w:rPr>
        <w:t>báo</w:t>
      </w:r>
      <w:proofErr w:type="spellEnd"/>
      <w:r w:rsidRPr="000650F1">
        <w:rPr>
          <w:rFonts w:ascii="Times New Roman" w:hAnsi="Times New Roman" w:cs="Times New Roman"/>
          <w:b/>
          <w:iCs/>
          <w:spacing w:val="3"/>
          <w:sz w:val="28"/>
          <w:szCs w:val="28"/>
        </w:rPr>
        <w:t xml:space="preserve"> </w:t>
      </w:r>
      <w:proofErr w:type="spellStart"/>
      <w:r w:rsidRPr="000650F1">
        <w:rPr>
          <w:rFonts w:ascii="Times New Roman" w:hAnsi="Times New Roman" w:cs="Times New Roman"/>
          <w:b/>
          <w:iCs/>
          <w:spacing w:val="3"/>
          <w:sz w:val="28"/>
          <w:szCs w:val="28"/>
        </w:rPr>
        <w:t>giá</w:t>
      </w:r>
      <w:proofErr w:type="spellEnd"/>
      <w:r w:rsidRPr="000650F1">
        <w:rPr>
          <w:rFonts w:ascii="Times New Roman" w:hAnsi="Times New Roman" w:cs="Times New Roman"/>
          <w:b/>
          <w:iCs/>
          <w:spacing w:val="3"/>
          <w:sz w:val="28"/>
          <w:szCs w:val="28"/>
        </w:rPr>
        <w:t xml:space="preserve"> </w:t>
      </w:r>
      <w:proofErr w:type="spellStart"/>
      <w:r w:rsidRPr="000650F1">
        <w:rPr>
          <w:rFonts w:ascii="Times New Roman" w:hAnsi="Times New Roman" w:cs="Times New Roman"/>
          <w:b/>
          <w:iCs/>
          <w:spacing w:val="3"/>
          <w:sz w:val="28"/>
          <w:szCs w:val="28"/>
        </w:rPr>
        <w:t>Chì</w:t>
      </w:r>
      <w:proofErr w:type="spellEnd"/>
    </w:p>
    <w:p w14:paraId="52D85D3B" w14:textId="2B89EC19" w:rsidR="00B56500" w:rsidRPr="00880C77" w:rsidRDefault="00B56500" w:rsidP="00880C77">
      <w:pPr>
        <w:pStyle w:val="ListParagraph"/>
        <w:shd w:val="clear" w:color="auto" w:fill="FFFFFF"/>
        <w:spacing w:before="120" w:after="120" w:line="312" w:lineRule="auto"/>
        <w:ind w:left="0"/>
        <w:contextualSpacing w:val="0"/>
        <w:jc w:val="both"/>
        <w:outlineLvl w:val="1"/>
        <w:rPr>
          <w:rFonts w:ascii="Times New Roman" w:hAnsi="Times New Roman" w:cs="Times New Roman"/>
          <w:bCs/>
          <w:iCs/>
          <w:spacing w:val="3"/>
          <w:sz w:val="26"/>
          <w:szCs w:val="26"/>
        </w:rPr>
      </w:pP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Triển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vọng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giá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cả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phải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đối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mặt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với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một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số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rủi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ro.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Những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lo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ngại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về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môi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trường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có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thể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làm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chậm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việc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cấp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giấy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phép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sản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xuất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và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xuất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khẩu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,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cùng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với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các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xung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đột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,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là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những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rủi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ro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chính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đối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với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nguồn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cung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nguyên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liệu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thô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cho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proofErr w:type="gram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kim</w:t>
      </w:r>
      <w:proofErr w:type="spellEnd"/>
      <w:proofErr w:type="gram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loại</w:t>
      </w:r>
      <w:proofErr w:type="spellEnd"/>
      <w:r w:rsidR="00880C77"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880C77"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nói</w:t>
      </w:r>
      <w:proofErr w:type="spellEnd"/>
      <w:r w:rsidR="00880C77"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880C77"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chung</w:t>
      </w:r>
      <w:proofErr w:type="spellEnd"/>
      <w:r w:rsidR="00880C77"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, </w:t>
      </w:r>
      <w:proofErr w:type="spellStart"/>
      <w:r w:rsidR="00880C77"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Chì</w:t>
      </w:r>
      <w:proofErr w:type="spellEnd"/>
      <w:r w:rsidR="00880C77"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880C77"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nói</w:t>
      </w:r>
      <w:proofErr w:type="spellEnd"/>
      <w:r w:rsidR="00880C77"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880C77"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riêng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.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Các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hạn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chế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thương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mại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tiếp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proofErr w:type="gram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theo</w:t>
      </w:r>
      <w:proofErr w:type="spellEnd"/>
      <w:proofErr w:type="gram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,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bao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gồm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thuế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xuất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khẩu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hoặc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lệnh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cấm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hoàn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toàn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,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có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thể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thắt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chặt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nguồn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cung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.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Ngược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lại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,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một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rủi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ro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giảm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giá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chính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đối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với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dự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báo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giá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là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khả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năng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tăng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trưởng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chậm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hơn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dự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kiến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​​ở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các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nền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kinh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tế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lớn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,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chẳng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hạn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như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Trung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Quốc,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điều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này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có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thể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tiếp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tục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kìm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hãm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hoạt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động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công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nghiệp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và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nhu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cầu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về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kim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loại</w:t>
      </w:r>
      <w:proofErr w:type="spellEnd"/>
    </w:p>
    <w:p w14:paraId="22656F0D" w14:textId="2862014B" w:rsidR="00B56500" w:rsidRPr="00880C77" w:rsidRDefault="00B56500" w:rsidP="00880C77">
      <w:pPr>
        <w:pStyle w:val="ListParagraph"/>
        <w:shd w:val="clear" w:color="auto" w:fill="FFFFFF"/>
        <w:spacing w:before="120" w:after="120" w:line="312" w:lineRule="auto"/>
        <w:ind w:left="0"/>
        <w:contextualSpacing w:val="0"/>
        <w:jc w:val="both"/>
        <w:outlineLvl w:val="1"/>
        <w:rPr>
          <w:rFonts w:ascii="Times New Roman" w:hAnsi="Times New Roman" w:cs="Times New Roman"/>
          <w:bCs/>
          <w:iCs/>
          <w:spacing w:val="3"/>
          <w:sz w:val="26"/>
          <w:szCs w:val="26"/>
        </w:rPr>
      </w:pP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lastRenderedPageBreak/>
        <w:t>Giá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Chì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trong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các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tháng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tới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sẽ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có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xu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hướng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giảm</w:t>
      </w:r>
      <w:proofErr w:type="spellEnd"/>
    </w:p>
    <w:p w14:paraId="118344CD" w14:textId="5A229EE6" w:rsidR="00B56500" w:rsidRDefault="00B56500" w:rsidP="00AF5943">
      <w:pPr>
        <w:pStyle w:val="ListParagraph"/>
        <w:shd w:val="clear" w:color="auto" w:fill="FFFFFF"/>
        <w:spacing w:before="120" w:after="120" w:line="312" w:lineRule="auto"/>
        <w:ind w:left="0"/>
        <w:contextualSpacing w:val="0"/>
        <w:jc w:val="both"/>
        <w:outlineLvl w:val="1"/>
        <w:rPr>
          <w:rFonts w:ascii="Times New Roman" w:hAnsi="Times New Roman" w:cs="Times New Roman"/>
          <w:bCs/>
          <w:iCs/>
          <w:spacing w:val="3"/>
          <w:sz w:val="26"/>
          <w:szCs w:val="26"/>
        </w:rPr>
      </w:pPr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Trading Economics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uớc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tính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giá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Chì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sẽ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giao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dịch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ở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mức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1978</w:t>
      </w:r>
      <w:proofErr w:type="gram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,34</w:t>
      </w:r>
      <w:proofErr w:type="gram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vào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>tháng</w:t>
      </w:r>
      <w:proofErr w:type="spellEnd"/>
      <w:r w:rsidRPr="00880C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10/2025.</w:t>
      </w:r>
    </w:p>
    <w:tbl>
      <w:tblPr>
        <w:tblW w:w="8720" w:type="dxa"/>
        <w:tblInd w:w="98" w:type="dxa"/>
        <w:tblLook w:val="04A0" w:firstRow="1" w:lastRow="0" w:firstColumn="1" w:lastColumn="0" w:noHBand="0" w:noVBand="1"/>
      </w:tblPr>
      <w:tblGrid>
        <w:gridCol w:w="1760"/>
        <w:gridCol w:w="880"/>
        <w:gridCol w:w="1260"/>
        <w:gridCol w:w="1360"/>
        <w:gridCol w:w="1340"/>
        <w:gridCol w:w="2120"/>
      </w:tblGrid>
      <w:tr w:rsidR="000760A6" w:rsidRPr="000760A6" w14:paraId="075F67ED" w14:textId="77777777" w:rsidTr="000760A6">
        <w:trPr>
          <w:trHeight w:val="1860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0D20E" w14:textId="77777777" w:rsidR="000760A6" w:rsidRPr="000760A6" w:rsidRDefault="000760A6" w:rsidP="0007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LIỆU BÌNH QUÂN NĂM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7494A" w14:textId="77777777" w:rsidR="000760A6" w:rsidRPr="000760A6" w:rsidRDefault="000760A6" w:rsidP="0007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36C6E" w14:textId="77777777" w:rsidR="000760A6" w:rsidRPr="000760A6" w:rsidRDefault="000760A6" w:rsidP="0007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</w:t>
            </w:r>
            <w:proofErr w:type="spellEnd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39BE9" w14:textId="77777777" w:rsidR="000760A6" w:rsidRPr="000760A6" w:rsidRDefault="000760A6" w:rsidP="0007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dự</w:t>
            </w:r>
            <w:proofErr w:type="spellEnd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báo</w:t>
            </w:r>
            <w:proofErr w:type="spellEnd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san </w:t>
            </w:r>
            <w:proofErr w:type="spellStart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bằng</w:t>
            </w:r>
            <w:proofErr w:type="spellEnd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mũ</w:t>
            </w:r>
            <w:proofErr w:type="spellEnd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giản</w:t>
            </w:r>
            <w:proofErr w:type="spellEnd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đơn</w:t>
            </w:r>
            <w:proofErr w:type="spellEnd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(F</w:t>
            </w:r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t</w:t>
            </w:r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145AF" w14:textId="77777777" w:rsidR="000760A6" w:rsidRPr="000760A6" w:rsidRDefault="000760A6" w:rsidP="0007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lượng</w:t>
            </w:r>
            <w:proofErr w:type="spellEnd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chỉnh</w:t>
            </w:r>
            <w:proofErr w:type="spellEnd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t</w:t>
            </w:r>
            <w:proofErr w:type="spellEnd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B3725" w14:textId="77777777" w:rsidR="000760A6" w:rsidRPr="000760A6" w:rsidRDefault="000760A6" w:rsidP="0007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dự</w:t>
            </w:r>
            <w:proofErr w:type="spellEnd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báo</w:t>
            </w:r>
            <w:proofErr w:type="spellEnd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san </w:t>
            </w:r>
            <w:proofErr w:type="spellStart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bằng</w:t>
            </w:r>
            <w:proofErr w:type="spellEnd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mũ</w:t>
            </w:r>
            <w:proofErr w:type="spellEnd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chỉnh</w:t>
            </w:r>
            <w:proofErr w:type="spellEnd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FIT</w:t>
            </w:r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t</w:t>
            </w:r>
            <w:proofErr w:type="spellEnd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760A6" w:rsidRPr="000760A6" w14:paraId="7E5908D6" w14:textId="77777777" w:rsidTr="005A194A">
        <w:trPr>
          <w:trHeight w:val="55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2AEA2" w14:textId="77777777" w:rsidR="000760A6" w:rsidRPr="000760A6" w:rsidRDefault="000760A6" w:rsidP="00076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927E41" w14:textId="77777777" w:rsidR="000760A6" w:rsidRPr="000760A6" w:rsidRDefault="000760A6" w:rsidP="00076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251C4" w14:textId="77777777" w:rsidR="000760A6" w:rsidRPr="000760A6" w:rsidRDefault="000760A6" w:rsidP="005A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6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076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 w:rsidRPr="00076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t</w:t>
            </w:r>
            <w:proofErr w:type="spellEnd"/>
            <w:r w:rsidRPr="00076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790FD" w14:textId="77777777" w:rsidR="000760A6" w:rsidRPr="000760A6" w:rsidRDefault="000760A6" w:rsidP="00076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20A02" w14:textId="77777777" w:rsidR="000760A6" w:rsidRPr="000760A6" w:rsidRDefault="000760A6" w:rsidP="00076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6CF3C" w14:textId="77777777" w:rsidR="000760A6" w:rsidRPr="000760A6" w:rsidRDefault="000760A6" w:rsidP="00076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760A6" w:rsidRPr="000760A6" w14:paraId="02D48D84" w14:textId="77777777" w:rsidTr="000760A6">
        <w:trPr>
          <w:trHeight w:val="39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4E3FE" w14:textId="77777777" w:rsidR="000760A6" w:rsidRPr="000760A6" w:rsidRDefault="000760A6" w:rsidP="0007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B507B" w14:textId="77777777" w:rsidR="000760A6" w:rsidRPr="000760A6" w:rsidRDefault="000760A6" w:rsidP="0007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B43EA" w14:textId="77777777" w:rsidR="000760A6" w:rsidRPr="000760A6" w:rsidRDefault="000760A6" w:rsidP="0007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961EA" w14:textId="77777777" w:rsidR="000760A6" w:rsidRPr="000760A6" w:rsidRDefault="000760A6" w:rsidP="0007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760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2022,73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E3C3B" w14:textId="77777777" w:rsidR="000760A6" w:rsidRPr="000760A6" w:rsidRDefault="000760A6" w:rsidP="0007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760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95E54" w14:textId="77777777" w:rsidR="000760A6" w:rsidRPr="000760A6" w:rsidRDefault="000760A6" w:rsidP="0007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760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0760A6" w:rsidRPr="000760A6" w14:paraId="49F20919" w14:textId="77777777" w:rsidTr="000760A6">
        <w:trPr>
          <w:trHeight w:val="39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5C1FE" w14:textId="77777777" w:rsidR="000760A6" w:rsidRPr="000760A6" w:rsidRDefault="000760A6" w:rsidP="0007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FFA3B" w14:textId="77777777" w:rsidR="000760A6" w:rsidRPr="000760A6" w:rsidRDefault="000760A6" w:rsidP="0007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F6275" w14:textId="77777777" w:rsidR="000760A6" w:rsidRPr="000760A6" w:rsidRDefault="000760A6" w:rsidP="0007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1813,22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0DEBE" w14:textId="77777777" w:rsidR="000760A6" w:rsidRPr="000760A6" w:rsidRDefault="000760A6" w:rsidP="0007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760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2.022,73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E20B9" w14:textId="77777777" w:rsidR="000760A6" w:rsidRPr="000760A6" w:rsidRDefault="000760A6" w:rsidP="0007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760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-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A433C" w14:textId="77777777" w:rsidR="000760A6" w:rsidRPr="000760A6" w:rsidRDefault="000760A6" w:rsidP="0007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760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2.022,73 </w:t>
            </w:r>
          </w:p>
        </w:tc>
      </w:tr>
      <w:tr w:rsidR="000760A6" w:rsidRPr="000760A6" w14:paraId="2E04E34E" w14:textId="77777777" w:rsidTr="000760A6">
        <w:trPr>
          <w:trHeight w:val="39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3D5AD" w14:textId="77777777" w:rsidR="000760A6" w:rsidRPr="000760A6" w:rsidRDefault="000760A6" w:rsidP="0007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946A1" w14:textId="77777777" w:rsidR="000760A6" w:rsidRPr="000760A6" w:rsidRDefault="000760A6" w:rsidP="0007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78733" w14:textId="77777777" w:rsidR="000760A6" w:rsidRPr="000760A6" w:rsidRDefault="000760A6" w:rsidP="0007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2174,2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A7AE7" w14:textId="77777777" w:rsidR="000760A6" w:rsidRPr="000760A6" w:rsidRDefault="000760A6" w:rsidP="0007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760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1.876,07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9E5C9" w14:textId="77777777" w:rsidR="000760A6" w:rsidRPr="000760A6" w:rsidRDefault="000760A6" w:rsidP="0007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760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(102,66)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0F8C7" w14:textId="77777777" w:rsidR="000760A6" w:rsidRPr="000760A6" w:rsidRDefault="000760A6" w:rsidP="0007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760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1.773,41 </w:t>
            </w:r>
          </w:p>
        </w:tc>
      </w:tr>
      <w:tr w:rsidR="000760A6" w:rsidRPr="000760A6" w14:paraId="1553C235" w14:textId="77777777" w:rsidTr="000760A6">
        <w:trPr>
          <w:trHeight w:val="39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0E83A" w14:textId="77777777" w:rsidR="000760A6" w:rsidRPr="000760A6" w:rsidRDefault="000760A6" w:rsidP="0007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9B816" w14:textId="77777777" w:rsidR="000760A6" w:rsidRPr="000760A6" w:rsidRDefault="000760A6" w:rsidP="0007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F49E" w14:textId="77777777" w:rsidR="000760A6" w:rsidRPr="000760A6" w:rsidRDefault="000760A6" w:rsidP="0007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2143,64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015F6" w14:textId="77777777" w:rsidR="000760A6" w:rsidRPr="000760A6" w:rsidRDefault="000760A6" w:rsidP="0007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760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2.084,76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73990" w14:textId="77777777" w:rsidR="000760A6" w:rsidRPr="000760A6" w:rsidRDefault="000760A6" w:rsidP="0007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760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43,42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80FD3" w14:textId="77777777" w:rsidR="000760A6" w:rsidRPr="000760A6" w:rsidRDefault="000760A6" w:rsidP="0007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760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2.128,18 </w:t>
            </w:r>
          </w:p>
        </w:tc>
      </w:tr>
      <w:tr w:rsidR="000760A6" w:rsidRPr="000760A6" w14:paraId="5DC1301C" w14:textId="77777777" w:rsidTr="000760A6">
        <w:trPr>
          <w:trHeight w:val="39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E39B4" w14:textId="77777777" w:rsidR="000760A6" w:rsidRPr="000760A6" w:rsidRDefault="000760A6" w:rsidP="0007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88F0C" w14:textId="77777777" w:rsidR="000760A6" w:rsidRPr="000760A6" w:rsidRDefault="000760A6" w:rsidP="0007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4A556" w14:textId="77777777" w:rsidR="000760A6" w:rsidRPr="000760A6" w:rsidRDefault="000760A6" w:rsidP="0007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2158,33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7B641" w14:textId="77777777" w:rsidR="000760A6" w:rsidRPr="000760A6" w:rsidRDefault="000760A6" w:rsidP="0007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760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2.125,98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77F34" w14:textId="77777777" w:rsidR="000760A6" w:rsidRPr="000760A6" w:rsidRDefault="000760A6" w:rsidP="0007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760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72,27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7D272" w14:textId="77777777" w:rsidR="000760A6" w:rsidRPr="000760A6" w:rsidRDefault="000760A6" w:rsidP="0007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760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2.198,25 </w:t>
            </w:r>
          </w:p>
        </w:tc>
      </w:tr>
      <w:tr w:rsidR="000760A6" w:rsidRPr="000760A6" w14:paraId="6F7C8631" w14:textId="77777777" w:rsidTr="000760A6">
        <w:trPr>
          <w:trHeight w:val="39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F9410" w14:textId="77777777" w:rsidR="000760A6" w:rsidRPr="000760A6" w:rsidRDefault="000760A6" w:rsidP="0007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00740" w14:textId="77777777" w:rsidR="000760A6" w:rsidRPr="000760A6" w:rsidRDefault="000760A6" w:rsidP="0007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2E922" w14:textId="77777777" w:rsidR="000760A6" w:rsidRPr="000760A6" w:rsidRDefault="000760A6" w:rsidP="0007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2129,23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690C0" w14:textId="77777777" w:rsidR="000760A6" w:rsidRPr="000760A6" w:rsidRDefault="000760A6" w:rsidP="0007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760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2.148,62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BCF97" w14:textId="77777777" w:rsidR="000760A6" w:rsidRPr="000760A6" w:rsidRDefault="000760A6" w:rsidP="0007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760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88,13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7DCC0" w14:textId="77777777" w:rsidR="000760A6" w:rsidRPr="000760A6" w:rsidRDefault="000760A6" w:rsidP="0007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760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2.236,75 </w:t>
            </w:r>
          </w:p>
        </w:tc>
      </w:tr>
      <w:tr w:rsidR="000760A6" w:rsidRPr="000760A6" w14:paraId="650B4288" w14:textId="77777777" w:rsidTr="000760A6">
        <w:trPr>
          <w:trHeight w:val="390"/>
        </w:trPr>
        <w:tc>
          <w:tcPr>
            <w:tcW w:w="3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34FAD7" w14:textId="77777777" w:rsidR="000760A6" w:rsidRPr="000760A6" w:rsidRDefault="000760A6" w:rsidP="0007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Dự</w:t>
            </w:r>
            <w:proofErr w:type="spellEnd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báo</w:t>
            </w:r>
            <w:proofErr w:type="spellEnd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07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7D94D" w14:textId="77777777" w:rsidR="000760A6" w:rsidRPr="000760A6" w:rsidRDefault="000760A6" w:rsidP="0007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760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2.135,05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85EF4" w14:textId="77777777" w:rsidR="000760A6" w:rsidRPr="000760A6" w:rsidRDefault="000760A6" w:rsidP="0007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760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78,62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F7368" w14:textId="77777777" w:rsidR="000760A6" w:rsidRPr="000760A6" w:rsidRDefault="000760A6" w:rsidP="0007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760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2.213,67 </w:t>
            </w:r>
          </w:p>
        </w:tc>
      </w:tr>
    </w:tbl>
    <w:p w14:paraId="4B7BB433" w14:textId="7C044EDE" w:rsidR="00AF5943" w:rsidRPr="00AF5943" w:rsidRDefault="00AF5943" w:rsidP="0038554B">
      <w:pPr>
        <w:pStyle w:val="ListParagraph"/>
        <w:shd w:val="clear" w:color="auto" w:fill="FFFFFF"/>
        <w:spacing w:before="120" w:after="120" w:line="312" w:lineRule="auto"/>
        <w:ind w:left="0"/>
        <w:contextualSpacing w:val="0"/>
        <w:jc w:val="both"/>
        <w:outlineLvl w:val="1"/>
        <w:rPr>
          <w:rFonts w:ascii="Times New Roman" w:hAnsi="Times New Roman" w:cs="Times New Roman"/>
          <w:bCs/>
          <w:iCs/>
          <w:spacing w:val="3"/>
          <w:sz w:val="26"/>
          <w:szCs w:val="26"/>
        </w:rPr>
      </w:pPr>
      <w:r w:rsidRPr="00AF5943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Theo </w:t>
      </w:r>
      <w:proofErr w:type="spellStart"/>
      <w:r w:rsidRPr="00AF5943">
        <w:rPr>
          <w:rFonts w:ascii="Times New Roman" w:hAnsi="Times New Roman" w:cs="Times New Roman"/>
          <w:bCs/>
          <w:iCs/>
          <w:spacing w:val="3"/>
          <w:sz w:val="26"/>
          <w:szCs w:val="26"/>
        </w:rPr>
        <w:t>chúng</w:t>
      </w:r>
      <w:proofErr w:type="spellEnd"/>
      <w:r w:rsidRPr="00AF5943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AF5943">
        <w:rPr>
          <w:rFonts w:ascii="Times New Roman" w:hAnsi="Times New Roman" w:cs="Times New Roman"/>
          <w:bCs/>
          <w:iCs/>
          <w:spacing w:val="3"/>
          <w:sz w:val="26"/>
          <w:szCs w:val="26"/>
        </w:rPr>
        <w:t>tôi</w:t>
      </w:r>
      <w:proofErr w:type="spellEnd"/>
      <w:r w:rsidRPr="00AF5943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AF5943">
        <w:rPr>
          <w:rFonts w:ascii="Times New Roman" w:hAnsi="Times New Roman" w:cs="Times New Roman"/>
          <w:bCs/>
          <w:iCs/>
          <w:spacing w:val="3"/>
          <w:sz w:val="26"/>
          <w:szCs w:val="26"/>
        </w:rPr>
        <w:t>dự</w:t>
      </w:r>
      <w:proofErr w:type="spellEnd"/>
      <w:r w:rsidRPr="00AF5943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AF5943">
        <w:rPr>
          <w:rFonts w:ascii="Times New Roman" w:hAnsi="Times New Roman" w:cs="Times New Roman"/>
          <w:bCs/>
          <w:iCs/>
          <w:spacing w:val="3"/>
          <w:sz w:val="26"/>
          <w:szCs w:val="26"/>
        </w:rPr>
        <w:t>báo</w:t>
      </w:r>
      <w:proofErr w:type="spellEnd"/>
      <w:r w:rsidRPr="00AF5943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AF5943">
        <w:rPr>
          <w:rFonts w:ascii="Times New Roman" w:hAnsi="Times New Roman" w:cs="Times New Roman"/>
          <w:bCs/>
          <w:iCs/>
          <w:spacing w:val="3"/>
          <w:sz w:val="26"/>
          <w:szCs w:val="26"/>
        </w:rPr>
        <w:t>bằng</w:t>
      </w:r>
      <w:proofErr w:type="spellEnd"/>
      <w:r w:rsidRPr="00AF5943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AF5943">
        <w:rPr>
          <w:rFonts w:ascii="Times New Roman" w:hAnsi="Times New Roman" w:cs="Times New Roman"/>
          <w:bCs/>
          <w:iCs/>
          <w:spacing w:val="3"/>
          <w:sz w:val="26"/>
          <w:szCs w:val="26"/>
        </w:rPr>
        <w:t>phương</w:t>
      </w:r>
      <w:proofErr w:type="spellEnd"/>
      <w:r w:rsidRPr="00AF5943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AF5943">
        <w:rPr>
          <w:rFonts w:ascii="Times New Roman" w:hAnsi="Times New Roman" w:cs="Times New Roman"/>
          <w:bCs/>
          <w:iCs/>
          <w:spacing w:val="3"/>
          <w:sz w:val="26"/>
          <w:szCs w:val="26"/>
        </w:rPr>
        <w:t>pháp</w:t>
      </w:r>
      <w:proofErr w:type="spellEnd"/>
      <w:r w:rsidRPr="00AF5943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AF5943">
        <w:rPr>
          <w:rFonts w:ascii="Times New Roman" w:hAnsi="Times New Roman" w:cs="Times New Roman"/>
          <w:bCs/>
          <w:iCs/>
          <w:spacing w:val="3"/>
          <w:sz w:val="26"/>
          <w:szCs w:val="26"/>
        </w:rPr>
        <w:t>hằng</w:t>
      </w:r>
      <w:proofErr w:type="spellEnd"/>
      <w:r w:rsidRPr="00AF5943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AF5943">
        <w:rPr>
          <w:rFonts w:ascii="Times New Roman" w:hAnsi="Times New Roman" w:cs="Times New Roman"/>
          <w:bCs/>
          <w:iCs/>
          <w:spacing w:val="3"/>
          <w:sz w:val="26"/>
          <w:szCs w:val="26"/>
        </w:rPr>
        <w:t>số</w:t>
      </w:r>
      <w:proofErr w:type="spellEnd"/>
      <w:r w:rsidRPr="00AF5943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AF5943">
        <w:rPr>
          <w:rFonts w:ascii="Times New Roman" w:hAnsi="Times New Roman" w:cs="Times New Roman"/>
          <w:bCs/>
          <w:iCs/>
          <w:spacing w:val="3"/>
          <w:sz w:val="26"/>
          <w:szCs w:val="26"/>
        </w:rPr>
        <w:t>mũ</w:t>
      </w:r>
      <w:proofErr w:type="spellEnd"/>
      <w:r w:rsidRPr="00AF5943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AF5943">
        <w:rPr>
          <w:rFonts w:ascii="Times New Roman" w:hAnsi="Times New Roman" w:cs="Times New Roman"/>
          <w:bCs/>
          <w:iCs/>
          <w:spacing w:val="3"/>
          <w:sz w:val="26"/>
          <w:szCs w:val="26"/>
        </w:rPr>
        <w:t>thì</w:t>
      </w:r>
      <w:proofErr w:type="spellEnd"/>
      <w:r w:rsidRPr="00AF5943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AF5943">
        <w:rPr>
          <w:rFonts w:ascii="Times New Roman" w:hAnsi="Times New Roman" w:cs="Times New Roman"/>
          <w:bCs/>
          <w:iCs/>
          <w:spacing w:val="3"/>
          <w:sz w:val="26"/>
          <w:szCs w:val="26"/>
        </w:rPr>
        <w:t>năm</w:t>
      </w:r>
      <w:proofErr w:type="spellEnd"/>
      <w:r w:rsidRPr="00AF5943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2025 </w:t>
      </w:r>
      <w:proofErr w:type="spellStart"/>
      <w:r w:rsidRPr="00AF5943">
        <w:rPr>
          <w:rFonts w:ascii="Times New Roman" w:hAnsi="Times New Roman" w:cs="Times New Roman"/>
          <w:bCs/>
          <w:iCs/>
          <w:spacing w:val="3"/>
          <w:sz w:val="26"/>
          <w:szCs w:val="26"/>
        </w:rPr>
        <w:t>giá</w:t>
      </w:r>
      <w:proofErr w:type="spellEnd"/>
      <w:r w:rsidRPr="00AF5943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AF5943">
        <w:rPr>
          <w:rFonts w:ascii="Times New Roman" w:hAnsi="Times New Roman" w:cs="Times New Roman"/>
          <w:bCs/>
          <w:iCs/>
          <w:spacing w:val="3"/>
          <w:sz w:val="26"/>
          <w:szCs w:val="26"/>
        </w:rPr>
        <w:t>Chì</w:t>
      </w:r>
      <w:proofErr w:type="spellEnd"/>
      <w:r w:rsidRPr="00AF5943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AF5943">
        <w:rPr>
          <w:rFonts w:ascii="Times New Roman" w:hAnsi="Times New Roman" w:cs="Times New Roman"/>
          <w:bCs/>
          <w:iCs/>
          <w:spacing w:val="3"/>
          <w:sz w:val="26"/>
          <w:szCs w:val="26"/>
        </w:rPr>
        <w:t>sẽ</w:t>
      </w:r>
      <w:proofErr w:type="spellEnd"/>
      <w:r w:rsidRPr="00AF5943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AF5943">
        <w:rPr>
          <w:rFonts w:ascii="Times New Roman" w:hAnsi="Times New Roman" w:cs="Times New Roman"/>
          <w:bCs/>
          <w:iCs/>
          <w:spacing w:val="3"/>
          <w:sz w:val="26"/>
          <w:szCs w:val="26"/>
        </w:rPr>
        <w:t>giao</w:t>
      </w:r>
      <w:proofErr w:type="spellEnd"/>
      <w:r w:rsidRPr="00AF5943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AF5943">
        <w:rPr>
          <w:rFonts w:ascii="Times New Roman" w:hAnsi="Times New Roman" w:cs="Times New Roman"/>
          <w:bCs/>
          <w:iCs/>
          <w:spacing w:val="3"/>
          <w:sz w:val="26"/>
          <w:szCs w:val="26"/>
        </w:rPr>
        <w:t>động</w:t>
      </w:r>
      <w:proofErr w:type="spellEnd"/>
      <w:r w:rsidRPr="00AF5943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AF5943">
        <w:rPr>
          <w:rFonts w:ascii="Times New Roman" w:hAnsi="Times New Roman" w:cs="Times New Roman"/>
          <w:bCs/>
          <w:iCs/>
          <w:spacing w:val="3"/>
          <w:sz w:val="26"/>
          <w:szCs w:val="26"/>
        </w:rPr>
        <w:t>trong</w:t>
      </w:r>
      <w:proofErr w:type="spellEnd"/>
      <w:r w:rsidRPr="00AF5943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AF5943">
        <w:rPr>
          <w:rFonts w:ascii="Times New Roman" w:hAnsi="Times New Roman" w:cs="Times New Roman"/>
          <w:bCs/>
          <w:iCs/>
          <w:spacing w:val="3"/>
          <w:sz w:val="26"/>
          <w:szCs w:val="26"/>
        </w:rPr>
        <w:t>khoảng</w:t>
      </w:r>
      <w:proofErr w:type="spellEnd"/>
      <w:r w:rsidRPr="00AF5943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2135 </w:t>
      </w:r>
      <w:proofErr w:type="spellStart"/>
      <w:r w:rsidRPr="00AF5943">
        <w:rPr>
          <w:rFonts w:ascii="Times New Roman" w:hAnsi="Times New Roman" w:cs="Times New Roman"/>
          <w:bCs/>
          <w:iCs/>
          <w:spacing w:val="3"/>
          <w:sz w:val="26"/>
          <w:szCs w:val="26"/>
        </w:rPr>
        <w:t>đến</w:t>
      </w:r>
      <w:proofErr w:type="spellEnd"/>
      <w:r w:rsidRPr="00AF5943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2213 </w:t>
      </w:r>
      <w:proofErr w:type="spellStart"/>
      <w:r w:rsidRPr="00AF5943">
        <w:rPr>
          <w:rFonts w:ascii="Times New Roman" w:hAnsi="Times New Roman" w:cs="Times New Roman"/>
          <w:bCs/>
          <w:iCs/>
          <w:spacing w:val="3"/>
          <w:sz w:val="26"/>
          <w:szCs w:val="26"/>
        </w:rPr>
        <w:t>usd</w:t>
      </w:r>
      <w:proofErr w:type="spellEnd"/>
      <w:r w:rsidRPr="00AF5943">
        <w:rPr>
          <w:rFonts w:ascii="Times New Roman" w:hAnsi="Times New Roman" w:cs="Times New Roman"/>
          <w:bCs/>
          <w:iCs/>
          <w:spacing w:val="3"/>
          <w:sz w:val="26"/>
          <w:szCs w:val="26"/>
        </w:rPr>
        <w:t>/T</w:t>
      </w:r>
    </w:p>
    <w:p w14:paraId="626967D3" w14:textId="16F7729E" w:rsidR="008751F3" w:rsidRPr="008751F3" w:rsidRDefault="008751F3" w:rsidP="008751F3">
      <w:pPr>
        <w:spacing w:before="120" w:after="0" w:line="312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751F3">
        <w:rPr>
          <w:rFonts w:ascii="Times New Roman" w:eastAsia="Times New Roman" w:hAnsi="Times New Roman" w:cs="Times New Roman"/>
          <w:b/>
          <w:bCs/>
          <w:sz w:val="26"/>
          <w:szCs w:val="26"/>
        </w:rPr>
        <w:t>TÀI LIỆU THAM KHẢO</w:t>
      </w:r>
    </w:p>
    <w:p w14:paraId="00C0F39B" w14:textId="399D8427" w:rsidR="008751F3" w:rsidRPr="000C5A7D" w:rsidRDefault="008751F3" w:rsidP="008751F3">
      <w:pPr>
        <w:shd w:val="clear" w:color="auto" w:fill="FFFFFF"/>
        <w:spacing w:before="120" w:after="0" w:line="312" w:lineRule="auto"/>
        <w:outlineLvl w:val="1"/>
        <w:rPr>
          <w:rFonts w:ascii="Times New Roman" w:hAnsi="Times New Roman" w:cs="Times New Roman"/>
          <w:bCs/>
          <w:i/>
          <w:iCs/>
          <w:spacing w:val="3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1. </w:t>
      </w:r>
      <w:r w:rsidRPr="000C5C61">
        <w:rPr>
          <w:rFonts w:ascii="Times New Roman" w:hAnsi="Times New Roman" w:cs="Times New Roman"/>
          <w:i/>
          <w:iCs/>
          <w:sz w:val="26"/>
          <w:szCs w:val="26"/>
        </w:rPr>
        <w:t>ILZSG (</w:t>
      </w:r>
      <w:proofErr w:type="spellStart"/>
      <w:r w:rsidRPr="000C5C61">
        <w:rPr>
          <w:rFonts w:ascii="Times New Roman" w:hAnsi="Times New Roman" w:cs="Times New Roman"/>
          <w:i/>
          <w:iCs/>
          <w:sz w:val="26"/>
          <w:szCs w:val="26"/>
        </w:rPr>
        <w:t>Nhóm</w:t>
      </w:r>
      <w:proofErr w:type="spellEnd"/>
      <w:r w:rsidRPr="000C5C6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C5C61">
        <w:rPr>
          <w:rFonts w:ascii="Times New Roman" w:hAnsi="Times New Roman" w:cs="Times New Roman"/>
          <w:i/>
          <w:iCs/>
          <w:sz w:val="26"/>
          <w:szCs w:val="26"/>
        </w:rPr>
        <w:t>Nghiên</w:t>
      </w:r>
      <w:proofErr w:type="spellEnd"/>
      <w:r w:rsidRPr="000C5C6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C5C61">
        <w:rPr>
          <w:rFonts w:ascii="Times New Roman" w:hAnsi="Times New Roman" w:cs="Times New Roman"/>
          <w:i/>
          <w:iCs/>
          <w:sz w:val="26"/>
          <w:szCs w:val="26"/>
        </w:rPr>
        <w:t>cứu</w:t>
      </w:r>
      <w:proofErr w:type="spellEnd"/>
      <w:r w:rsidRPr="000C5C6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C5C61">
        <w:rPr>
          <w:rFonts w:ascii="Times New Roman" w:hAnsi="Times New Roman" w:cs="Times New Roman"/>
          <w:i/>
          <w:iCs/>
          <w:sz w:val="26"/>
          <w:szCs w:val="26"/>
        </w:rPr>
        <w:t>Chì</w:t>
      </w:r>
      <w:proofErr w:type="spellEnd"/>
      <w:r w:rsidRPr="000C5C6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C5C61">
        <w:rPr>
          <w:rFonts w:ascii="Times New Roman" w:hAnsi="Times New Roman" w:cs="Times New Roman"/>
          <w:i/>
          <w:iCs/>
          <w:sz w:val="26"/>
          <w:szCs w:val="26"/>
        </w:rPr>
        <w:t>Kẽm</w:t>
      </w:r>
      <w:proofErr w:type="spellEnd"/>
      <w:r w:rsidRPr="000C5C61">
        <w:rPr>
          <w:rFonts w:ascii="Times New Roman" w:hAnsi="Times New Roman" w:cs="Times New Roman"/>
          <w:i/>
          <w:iCs/>
          <w:sz w:val="26"/>
          <w:szCs w:val="26"/>
        </w:rPr>
        <w:t xml:space="preserve"> Quốc </w:t>
      </w:r>
      <w:proofErr w:type="spellStart"/>
      <w:r w:rsidRPr="000C5C61">
        <w:rPr>
          <w:rFonts w:ascii="Times New Roman" w:hAnsi="Times New Roman" w:cs="Times New Roman"/>
          <w:i/>
          <w:iCs/>
          <w:sz w:val="26"/>
          <w:szCs w:val="26"/>
        </w:rPr>
        <w:t>tế</w:t>
      </w:r>
      <w:proofErr w:type="spellEnd"/>
      <w:r w:rsidRPr="000C5C61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4DCBD7EC" w14:textId="490879C2" w:rsidR="008751F3" w:rsidRDefault="008751F3" w:rsidP="008751F3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751F3">
        <w:rPr>
          <w:rFonts w:ascii="Times New Roman" w:hAnsi="Times New Roman" w:cs="Times New Roman"/>
          <w:i/>
          <w:iCs/>
          <w:sz w:val="26"/>
          <w:szCs w:val="26"/>
        </w:rPr>
        <w:t>2.</w:t>
      </w:r>
      <w:r>
        <w:rPr>
          <w:i/>
          <w:iCs/>
        </w:rPr>
        <w:t xml:space="preserve"> </w:t>
      </w:r>
      <w:hyperlink r:id="rId9" w:history="1">
        <w:r w:rsidRPr="003E3511">
          <w:rPr>
            <w:rStyle w:val="Hyperlink"/>
            <w:rFonts w:ascii="Times New Roman" w:hAnsi="Times New Roman" w:cs="Times New Roman"/>
            <w:i/>
            <w:iCs/>
            <w:sz w:val="26"/>
            <w:szCs w:val="26"/>
          </w:rPr>
          <w:t>https://tradingeconomics.com/commodity/lead</w:t>
        </w:r>
      </w:hyperlink>
    </w:p>
    <w:sectPr w:rsidR="008751F3" w:rsidSect="009A418C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211C"/>
    <w:multiLevelType w:val="hybridMultilevel"/>
    <w:tmpl w:val="12244ED0"/>
    <w:lvl w:ilvl="0" w:tplc="C2781E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D4801"/>
    <w:multiLevelType w:val="multilevel"/>
    <w:tmpl w:val="0A7C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E964AC3"/>
    <w:multiLevelType w:val="hybridMultilevel"/>
    <w:tmpl w:val="E0082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2A"/>
    <w:rsid w:val="0001337E"/>
    <w:rsid w:val="00015A9E"/>
    <w:rsid w:val="000566D2"/>
    <w:rsid w:val="000650F1"/>
    <w:rsid w:val="000760A6"/>
    <w:rsid w:val="000C5A7D"/>
    <w:rsid w:val="000C5C61"/>
    <w:rsid w:val="000C7257"/>
    <w:rsid w:val="000F59C6"/>
    <w:rsid w:val="00134177"/>
    <w:rsid w:val="0014132A"/>
    <w:rsid w:val="00157746"/>
    <w:rsid w:val="0017007B"/>
    <w:rsid w:val="00176A22"/>
    <w:rsid w:val="00190E53"/>
    <w:rsid w:val="001B2A88"/>
    <w:rsid w:val="001D0561"/>
    <w:rsid w:val="001E2A8F"/>
    <w:rsid w:val="001F39A7"/>
    <w:rsid w:val="00241626"/>
    <w:rsid w:val="00267DD0"/>
    <w:rsid w:val="002F6C45"/>
    <w:rsid w:val="00352B97"/>
    <w:rsid w:val="0036499F"/>
    <w:rsid w:val="0038554B"/>
    <w:rsid w:val="00503FBC"/>
    <w:rsid w:val="00570E87"/>
    <w:rsid w:val="0057227D"/>
    <w:rsid w:val="00573121"/>
    <w:rsid w:val="00577C27"/>
    <w:rsid w:val="005A194A"/>
    <w:rsid w:val="005D10B0"/>
    <w:rsid w:val="006073F8"/>
    <w:rsid w:val="00614645"/>
    <w:rsid w:val="00615CE2"/>
    <w:rsid w:val="006229AE"/>
    <w:rsid w:val="006300BF"/>
    <w:rsid w:val="00670051"/>
    <w:rsid w:val="00747237"/>
    <w:rsid w:val="00796E37"/>
    <w:rsid w:val="007A1B5F"/>
    <w:rsid w:val="007A6958"/>
    <w:rsid w:val="007D12BB"/>
    <w:rsid w:val="0083191B"/>
    <w:rsid w:val="008343A4"/>
    <w:rsid w:val="0086416E"/>
    <w:rsid w:val="008675B4"/>
    <w:rsid w:val="00872B97"/>
    <w:rsid w:val="008751F3"/>
    <w:rsid w:val="00880C77"/>
    <w:rsid w:val="00950A8B"/>
    <w:rsid w:val="00955BCC"/>
    <w:rsid w:val="00974FBF"/>
    <w:rsid w:val="009920E4"/>
    <w:rsid w:val="009A418C"/>
    <w:rsid w:val="009C0ED0"/>
    <w:rsid w:val="00A57B09"/>
    <w:rsid w:val="00A77971"/>
    <w:rsid w:val="00A822A1"/>
    <w:rsid w:val="00AC48C4"/>
    <w:rsid w:val="00AF5943"/>
    <w:rsid w:val="00B07407"/>
    <w:rsid w:val="00B4690C"/>
    <w:rsid w:val="00B46C25"/>
    <w:rsid w:val="00B56500"/>
    <w:rsid w:val="00BA44A5"/>
    <w:rsid w:val="00BE0E5F"/>
    <w:rsid w:val="00C76CB2"/>
    <w:rsid w:val="00C835C2"/>
    <w:rsid w:val="00CD2B1C"/>
    <w:rsid w:val="00CD54DF"/>
    <w:rsid w:val="00CE2FA4"/>
    <w:rsid w:val="00CE30B8"/>
    <w:rsid w:val="00CE3D00"/>
    <w:rsid w:val="00D77071"/>
    <w:rsid w:val="00D80BF5"/>
    <w:rsid w:val="00DC2CA1"/>
    <w:rsid w:val="00E270FE"/>
    <w:rsid w:val="00E43822"/>
    <w:rsid w:val="00EB3137"/>
    <w:rsid w:val="00EF76D4"/>
    <w:rsid w:val="00F336BB"/>
    <w:rsid w:val="00F42DFF"/>
    <w:rsid w:val="00F6570D"/>
    <w:rsid w:val="00F75F5C"/>
    <w:rsid w:val="00FB1304"/>
    <w:rsid w:val="00FF0306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DBA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32A"/>
    <w:pPr>
      <w:spacing w:before="0" w:after="160" w:line="259" w:lineRule="auto"/>
      <w:jc w:val="left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E30B8"/>
    <w:pPr>
      <w:keepNext/>
      <w:keepLines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14645"/>
    <w:pPr>
      <w:keepNext/>
      <w:keepLines/>
      <w:shd w:val="clear" w:color="auto" w:fill="FFFFFF"/>
      <w:spacing w:before="120" w:after="0" w:line="312" w:lineRule="auto"/>
      <w:jc w:val="both"/>
      <w:outlineLvl w:val="2"/>
    </w:pPr>
    <w:rPr>
      <w:rFonts w:ascii="Times New Roman" w:eastAsiaTheme="majorEastAsia" w:hAnsi="Times New Roman" w:cs="Times New Roman"/>
      <w:b/>
      <w:i/>
      <w:color w:val="000000" w:themeColor="text1"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4645"/>
    <w:rPr>
      <w:rFonts w:ascii="Times New Roman" w:eastAsiaTheme="majorEastAsia" w:hAnsi="Times New Roman" w:cs="Times New Roman"/>
      <w:b/>
      <w:i/>
      <w:color w:val="000000" w:themeColor="text1"/>
      <w:sz w:val="26"/>
      <w:szCs w:val="26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rsid w:val="006229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29AE"/>
    <w:rPr>
      <w:b/>
      <w:bCs/>
    </w:rPr>
  </w:style>
  <w:style w:type="table" w:styleId="TableGrid">
    <w:name w:val="Table Grid"/>
    <w:basedOn w:val="TableNormal"/>
    <w:uiPriority w:val="39"/>
    <w:rsid w:val="00CE3D00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success">
    <w:name w:val="text-success"/>
    <w:basedOn w:val="DefaultParagraphFont"/>
    <w:rsid w:val="000F59C6"/>
  </w:style>
  <w:style w:type="character" w:customStyle="1" w:styleId="text-danger">
    <w:name w:val="text-danger"/>
    <w:basedOn w:val="DefaultParagraphFont"/>
    <w:rsid w:val="000F59C6"/>
  </w:style>
  <w:style w:type="character" w:styleId="Hyperlink">
    <w:name w:val="Hyperlink"/>
    <w:basedOn w:val="DefaultParagraphFont"/>
    <w:uiPriority w:val="99"/>
    <w:unhideWhenUsed/>
    <w:rsid w:val="00955BC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5BC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A1"/>
    <w:rPr>
      <w:rFonts w:ascii="Tahoma" w:hAnsi="Tahoma" w:cs="Tahoma"/>
      <w:sz w:val="16"/>
      <w:szCs w:val="16"/>
    </w:rPr>
  </w:style>
  <w:style w:type="character" w:customStyle="1" w:styleId="font-arial">
    <w:name w:val="font-arial"/>
    <w:basedOn w:val="DefaultParagraphFont"/>
    <w:rsid w:val="00B46C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32A"/>
    <w:pPr>
      <w:spacing w:before="0" w:after="160" w:line="259" w:lineRule="auto"/>
      <w:jc w:val="left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E30B8"/>
    <w:pPr>
      <w:keepNext/>
      <w:keepLines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14645"/>
    <w:pPr>
      <w:keepNext/>
      <w:keepLines/>
      <w:shd w:val="clear" w:color="auto" w:fill="FFFFFF"/>
      <w:spacing w:before="120" w:after="0" w:line="312" w:lineRule="auto"/>
      <w:jc w:val="both"/>
      <w:outlineLvl w:val="2"/>
    </w:pPr>
    <w:rPr>
      <w:rFonts w:ascii="Times New Roman" w:eastAsiaTheme="majorEastAsia" w:hAnsi="Times New Roman" w:cs="Times New Roman"/>
      <w:b/>
      <w:i/>
      <w:color w:val="000000" w:themeColor="text1"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4645"/>
    <w:rPr>
      <w:rFonts w:ascii="Times New Roman" w:eastAsiaTheme="majorEastAsia" w:hAnsi="Times New Roman" w:cs="Times New Roman"/>
      <w:b/>
      <w:i/>
      <w:color w:val="000000" w:themeColor="text1"/>
      <w:sz w:val="26"/>
      <w:szCs w:val="26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rsid w:val="006229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29AE"/>
    <w:rPr>
      <w:b/>
      <w:bCs/>
    </w:rPr>
  </w:style>
  <w:style w:type="table" w:styleId="TableGrid">
    <w:name w:val="Table Grid"/>
    <w:basedOn w:val="TableNormal"/>
    <w:uiPriority w:val="39"/>
    <w:rsid w:val="00CE3D00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success">
    <w:name w:val="text-success"/>
    <w:basedOn w:val="DefaultParagraphFont"/>
    <w:rsid w:val="000F59C6"/>
  </w:style>
  <w:style w:type="character" w:customStyle="1" w:styleId="text-danger">
    <w:name w:val="text-danger"/>
    <w:basedOn w:val="DefaultParagraphFont"/>
    <w:rsid w:val="000F59C6"/>
  </w:style>
  <w:style w:type="character" w:styleId="Hyperlink">
    <w:name w:val="Hyperlink"/>
    <w:basedOn w:val="DefaultParagraphFont"/>
    <w:uiPriority w:val="99"/>
    <w:unhideWhenUsed/>
    <w:rsid w:val="00955BC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5BC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A1"/>
    <w:rPr>
      <w:rFonts w:ascii="Tahoma" w:hAnsi="Tahoma" w:cs="Tahoma"/>
      <w:sz w:val="16"/>
      <w:szCs w:val="16"/>
    </w:rPr>
  </w:style>
  <w:style w:type="character" w:customStyle="1" w:styleId="font-arial">
    <w:name w:val="font-arial"/>
    <w:basedOn w:val="DefaultParagraphFont"/>
    <w:rsid w:val="00B46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9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55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dingeconomics.com/commodity/lead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radingeconomics.com/commodity/le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B6263-0F3C-494F-A60A-8272FC65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4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Quan</cp:lastModifiedBy>
  <cp:revision>23</cp:revision>
  <dcterms:created xsi:type="dcterms:W3CDTF">2023-10-23T04:30:00Z</dcterms:created>
  <dcterms:modified xsi:type="dcterms:W3CDTF">2024-10-08T03:01:00Z</dcterms:modified>
</cp:coreProperties>
</file>