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68" w:type="dxa"/>
        <w:tblInd w:w="-34" w:type="dxa"/>
        <w:tblLook w:val="04A0" w:firstRow="1" w:lastRow="0" w:firstColumn="1" w:lastColumn="0" w:noHBand="0" w:noVBand="1"/>
      </w:tblPr>
      <w:tblGrid>
        <w:gridCol w:w="9640"/>
        <w:gridCol w:w="5528"/>
      </w:tblGrid>
      <w:tr w:rsidR="00182199" w:rsidRPr="00182199" w14:paraId="7A4059F1" w14:textId="77777777" w:rsidTr="00885767">
        <w:tc>
          <w:tcPr>
            <w:tcW w:w="9640" w:type="dxa"/>
          </w:tcPr>
          <w:p w14:paraId="3A5AD2D9" w14:textId="77777777" w:rsidR="00FD2314" w:rsidRPr="00182199" w:rsidRDefault="00FD2314" w:rsidP="00182199">
            <w:pPr>
              <w:spacing w:after="120" w:line="360" w:lineRule="auto"/>
              <w:jc w:val="center"/>
              <w:rPr>
                <w:rFonts w:cs="Times New Roman"/>
                <w:szCs w:val="28"/>
              </w:rPr>
            </w:pPr>
            <w:r w:rsidRPr="00182199">
              <w:rPr>
                <w:rFonts w:cs="Times New Roman"/>
                <w:szCs w:val="28"/>
              </w:rPr>
              <w:t>VIỆN KHOA HỌC ĐỊA CHẤT VÀ KHOÁNG SẢN</w:t>
            </w:r>
          </w:p>
          <w:p w14:paraId="019E0E94" w14:textId="5C49AC9D" w:rsidR="00042BA6" w:rsidRPr="00182199" w:rsidRDefault="00042BA6" w:rsidP="00182199">
            <w:pPr>
              <w:spacing w:after="120" w:line="360" w:lineRule="auto"/>
              <w:jc w:val="center"/>
              <w:rPr>
                <w:rFonts w:cs="Times New Roman"/>
                <w:b/>
                <w:bCs/>
                <w:szCs w:val="28"/>
              </w:rPr>
            </w:pPr>
            <w:r w:rsidRPr="00182199">
              <w:rPr>
                <w:rFonts w:cs="Times New Roman"/>
                <w:b/>
                <w:bCs/>
                <w:szCs w:val="28"/>
              </w:rPr>
              <w:t>PHÒNG ĐỊA CHẤT KINH TẾ VÀ ĐỊA TIN HỌC</w:t>
            </w:r>
          </w:p>
          <w:p w14:paraId="40707CDE" w14:textId="0B9164B6" w:rsidR="00FD2314" w:rsidRPr="00182199" w:rsidRDefault="00FD2314" w:rsidP="00182199">
            <w:pPr>
              <w:spacing w:after="120" w:line="360" w:lineRule="auto"/>
              <w:jc w:val="center"/>
              <w:rPr>
                <w:rFonts w:cs="Times New Roman"/>
                <w:szCs w:val="28"/>
              </w:rPr>
            </w:pPr>
            <w:r w:rsidRPr="00182199">
              <w:rPr>
                <w:rFonts w:cs="Times New Roman"/>
                <w:noProof/>
                <w:szCs w:val="28"/>
              </w:rPr>
              <mc:AlternateContent>
                <mc:Choice Requires="wps">
                  <w:drawing>
                    <wp:anchor distT="4294967295" distB="4294967295" distL="114300" distR="114300" simplePos="0" relativeHeight="251657728" behindDoc="0" locked="0" layoutInCell="1" allowOverlap="1" wp14:anchorId="3CC3B09A" wp14:editId="6C3D6D27">
                      <wp:simplePos x="0" y="0"/>
                      <wp:positionH relativeFrom="column">
                        <wp:posOffset>2334895</wp:posOffset>
                      </wp:positionH>
                      <wp:positionV relativeFrom="paragraph">
                        <wp:posOffset>83184</wp:posOffset>
                      </wp:positionV>
                      <wp:extent cx="18383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DFA52" id="_x0000_t32" coordsize="21600,21600" o:spt="32" o:oned="t" path="m,l21600,21600e" filled="f">
                      <v:path arrowok="t" fillok="f" o:connecttype="none"/>
                      <o:lock v:ext="edit" shapetype="t"/>
                    </v:shapetype>
                    <v:shape id="Straight Arrow Connector 12" o:spid="_x0000_s1026" type="#_x0000_t32" style="position:absolute;margin-left:183.85pt;margin-top:6.55pt;width:144.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"/>
                  </w:pict>
                </mc:Fallback>
              </mc:AlternateContent>
            </w:r>
          </w:p>
        </w:tc>
        <w:tc>
          <w:tcPr>
            <w:tcW w:w="5528" w:type="dxa"/>
          </w:tcPr>
          <w:p w14:paraId="36732432" w14:textId="77777777" w:rsidR="00FD2314" w:rsidRPr="00182199" w:rsidRDefault="00FD2314" w:rsidP="00182199">
            <w:pPr>
              <w:spacing w:after="120" w:line="360" w:lineRule="auto"/>
              <w:jc w:val="center"/>
              <w:rPr>
                <w:rFonts w:cs="Times New Roman"/>
                <w:i/>
                <w:szCs w:val="28"/>
              </w:rPr>
            </w:pPr>
          </w:p>
        </w:tc>
      </w:tr>
    </w:tbl>
    <w:p w14:paraId="11C77335" w14:textId="77777777" w:rsidR="00FD2314" w:rsidRPr="00182199" w:rsidRDefault="00FD2314" w:rsidP="00182199">
      <w:pPr>
        <w:spacing w:after="120" w:line="360" w:lineRule="auto"/>
        <w:jc w:val="center"/>
        <w:rPr>
          <w:rFonts w:cs="Times New Roman"/>
          <w:b/>
          <w:szCs w:val="28"/>
        </w:rPr>
      </w:pPr>
    </w:p>
    <w:p w14:paraId="2B9B6716" w14:textId="569F7F64" w:rsidR="00FD2314" w:rsidRPr="00182199" w:rsidRDefault="00FD2314" w:rsidP="00182199">
      <w:pPr>
        <w:spacing w:after="120" w:line="360" w:lineRule="auto"/>
        <w:jc w:val="center"/>
        <w:rPr>
          <w:rFonts w:cs="Times New Roman"/>
          <w:b/>
          <w:szCs w:val="28"/>
        </w:rPr>
      </w:pPr>
      <w:r w:rsidRPr="00182199">
        <w:rPr>
          <w:rFonts w:cs="Times New Roman"/>
          <w:b/>
          <w:szCs w:val="28"/>
        </w:rPr>
        <w:t>BÁO CÁO KẾT QUẢ THỰC HIỆN NHIỆM VỤ THƯỜNG XUYÊN</w:t>
      </w:r>
    </w:p>
    <w:p w14:paraId="03CE7EA1" w14:textId="0B746AB8" w:rsidR="00FD2314" w:rsidRPr="00182199" w:rsidRDefault="00FD2314" w:rsidP="00182199">
      <w:pPr>
        <w:tabs>
          <w:tab w:val="left" w:pos="3801"/>
          <w:tab w:val="center" w:pos="4658"/>
        </w:tabs>
        <w:spacing w:after="120" w:line="360" w:lineRule="auto"/>
        <w:jc w:val="center"/>
        <w:rPr>
          <w:rFonts w:cs="Times New Roman"/>
          <w:b/>
          <w:szCs w:val="28"/>
        </w:rPr>
      </w:pPr>
      <w:r w:rsidRPr="00182199">
        <w:rPr>
          <w:rFonts w:cs="Times New Roman"/>
          <w:b/>
          <w:szCs w:val="28"/>
        </w:rPr>
        <w:t>BẢN TIN</w:t>
      </w:r>
      <w:r w:rsidR="00042BA6" w:rsidRPr="00182199">
        <w:rPr>
          <w:rFonts w:cs="Times New Roman"/>
          <w:b/>
          <w:szCs w:val="28"/>
        </w:rPr>
        <w:t xml:space="preserve"> </w:t>
      </w:r>
      <w:r w:rsidR="008A2ABB" w:rsidRPr="00182199">
        <w:rPr>
          <w:rFonts w:cs="Times New Roman"/>
          <w:b/>
          <w:szCs w:val="28"/>
        </w:rPr>
        <w:t xml:space="preserve">THÁNG </w:t>
      </w:r>
      <w:r w:rsidR="00187BA4">
        <w:rPr>
          <w:rFonts w:cs="Times New Roman"/>
          <w:b/>
          <w:szCs w:val="28"/>
        </w:rPr>
        <w:t>0</w:t>
      </w:r>
      <w:r w:rsidR="00373DC2">
        <w:rPr>
          <w:rFonts w:cs="Times New Roman"/>
          <w:b/>
          <w:szCs w:val="28"/>
        </w:rPr>
        <w:t>1</w:t>
      </w:r>
      <w:r w:rsidRPr="00182199">
        <w:rPr>
          <w:rFonts w:cs="Times New Roman"/>
          <w:b/>
          <w:szCs w:val="28"/>
        </w:rPr>
        <w:t>-202</w:t>
      </w:r>
      <w:r w:rsidR="00373DC2">
        <w:rPr>
          <w:rFonts w:cs="Times New Roman"/>
          <w:b/>
          <w:szCs w:val="28"/>
        </w:rPr>
        <w:t>5</w:t>
      </w:r>
    </w:p>
    <w:p w14:paraId="5F0601AE" w14:textId="397004EC" w:rsidR="00FD2314" w:rsidRPr="00182199" w:rsidRDefault="00FD2314" w:rsidP="00182199">
      <w:pPr>
        <w:spacing w:after="120" w:line="360" w:lineRule="auto"/>
        <w:jc w:val="center"/>
        <w:rPr>
          <w:rFonts w:cs="Times New Roman"/>
          <w:b/>
          <w:szCs w:val="28"/>
        </w:rPr>
      </w:pPr>
    </w:p>
    <w:p w14:paraId="047B567E" w14:textId="104E03EB" w:rsidR="00FD2314" w:rsidRPr="00182199" w:rsidRDefault="00FD2314" w:rsidP="00182199">
      <w:pPr>
        <w:pBdr>
          <w:bottom w:val="single" w:sz="12" w:space="4" w:color="F4F4F4"/>
        </w:pBdr>
        <w:shd w:val="clear" w:color="auto" w:fill="FFFFFF"/>
        <w:spacing w:after="120" w:line="360" w:lineRule="auto"/>
        <w:jc w:val="center"/>
        <w:rPr>
          <w:rFonts w:eastAsia="Times New Roman" w:cs="Times New Roman"/>
          <w:b/>
          <w:bCs/>
          <w:szCs w:val="28"/>
        </w:rPr>
      </w:pPr>
      <w:r w:rsidRPr="00182199">
        <w:rPr>
          <w:rFonts w:cs="Times New Roman"/>
          <w:b/>
          <w:szCs w:val="28"/>
        </w:rPr>
        <w:t xml:space="preserve">Nhiệm vụ: </w:t>
      </w:r>
      <w:r w:rsidRPr="00182199">
        <w:rPr>
          <w:rFonts w:cs="Times New Roman"/>
          <w:spacing w:val="3"/>
          <w:szCs w:val="28"/>
        </w:rPr>
        <w:t xml:space="preserve">Xây dựng Bản tin </w:t>
      </w:r>
      <w:r w:rsidR="00CB4074">
        <w:rPr>
          <w:rFonts w:cs="Times New Roman"/>
          <w:spacing w:val="3"/>
          <w:szCs w:val="28"/>
        </w:rPr>
        <w:t xml:space="preserve">địa chất </w:t>
      </w:r>
      <w:r w:rsidRPr="00182199">
        <w:rPr>
          <w:rFonts w:cs="Times New Roman"/>
          <w:spacing w:val="3"/>
          <w:szCs w:val="28"/>
        </w:rPr>
        <w:t>kinh tế</w:t>
      </w:r>
      <w:r w:rsidR="00CB4074">
        <w:rPr>
          <w:rFonts w:cs="Times New Roman"/>
          <w:spacing w:val="3"/>
          <w:szCs w:val="28"/>
        </w:rPr>
        <w:t xml:space="preserve"> - nguyên liệu khoáng</w:t>
      </w:r>
      <w:r w:rsidRPr="00182199">
        <w:rPr>
          <w:rFonts w:cs="Times New Roman"/>
          <w:spacing w:val="3"/>
          <w:szCs w:val="28"/>
        </w:rPr>
        <w:t xml:space="preserve">, </w:t>
      </w:r>
      <w:r w:rsidR="00A31956" w:rsidRPr="00182199">
        <w:rPr>
          <w:rFonts w:cs="Times New Roman"/>
          <w:spacing w:val="3"/>
          <w:szCs w:val="28"/>
        </w:rPr>
        <w:t xml:space="preserve">tháng </w:t>
      </w:r>
      <w:r w:rsidR="00B61920">
        <w:rPr>
          <w:rFonts w:cs="Times New Roman"/>
          <w:spacing w:val="3"/>
          <w:szCs w:val="28"/>
        </w:rPr>
        <w:br/>
      </w:r>
      <w:r w:rsidR="00A31956" w:rsidRPr="00182199">
        <w:rPr>
          <w:rFonts w:cs="Times New Roman"/>
          <w:spacing w:val="3"/>
          <w:szCs w:val="28"/>
        </w:rPr>
        <w:t>0</w:t>
      </w:r>
      <w:r w:rsidR="00CB4074">
        <w:rPr>
          <w:rFonts w:cs="Times New Roman"/>
          <w:spacing w:val="3"/>
          <w:szCs w:val="28"/>
        </w:rPr>
        <w:t>1</w:t>
      </w:r>
      <w:r w:rsidRPr="00182199">
        <w:rPr>
          <w:rFonts w:cs="Times New Roman"/>
          <w:spacing w:val="3"/>
          <w:szCs w:val="28"/>
        </w:rPr>
        <w:t xml:space="preserve"> – 202</w:t>
      </w:r>
      <w:r w:rsidR="00CB4074">
        <w:rPr>
          <w:rFonts w:cs="Times New Roman"/>
          <w:spacing w:val="3"/>
          <w:szCs w:val="28"/>
        </w:rPr>
        <w:t>5 về</w:t>
      </w:r>
      <w:r w:rsidRPr="00182199">
        <w:rPr>
          <w:rFonts w:cs="Times New Roman"/>
          <w:spacing w:val="3"/>
          <w:szCs w:val="28"/>
        </w:rPr>
        <w:t xml:space="preserve"> </w:t>
      </w:r>
      <w:r w:rsidRPr="00182199">
        <w:rPr>
          <w:rFonts w:cs="Times New Roman"/>
          <w:b/>
          <w:i/>
          <w:spacing w:val="3"/>
          <w:szCs w:val="28"/>
        </w:rPr>
        <w:t>“</w:t>
      </w:r>
      <w:r w:rsidR="00A31956" w:rsidRPr="00182199">
        <w:rPr>
          <w:rFonts w:cs="Times New Roman"/>
          <w:b/>
          <w:i/>
          <w:spacing w:val="3"/>
          <w:szCs w:val="28"/>
        </w:rPr>
        <w:t>Diễn biến</w:t>
      </w:r>
      <w:r w:rsidRPr="00182199">
        <w:rPr>
          <w:rFonts w:cs="Times New Roman"/>
          <w:b/>
          <w:i/>
          <w:spacing w:val="3"/>
          <w:szCs w:val="28"/>
        </w:rPr>
        <w:t xml:space="preserve"> c</w:t>
      </w:r>
      <w:r w:rsidR="00CE3B5F">
        <w:rPr>
          <w:rFonts w:cs="Times New Roman"/>
          <w:b/>
          <w:i/>
          <w:spacing w:val="3"/>
          <w:szCs w:val="28"/>
        </w:rPr>
        <w:t>ủ</w:t>
      </w:r>
      <w:r w:rsidRPr="00182199">
        <w:rPr>
          <w:rFonts w:cs="Times New Roman"/>
          <w:b/>
          <w:i/>
          <w:spacing w:val="3"/>
          <w:szCs w:val="28"/>
        </w:rPr>
        <w:t xml:space="preserve">a </w:t>
      </w:r>
      <w:r w:rsidR="00A31956" w:rsidRPr="00182199">
        <w:rPr>
          <w:rFonts w:cs="Times New Roman"/>
          <w:b/>
          <w:i/>
          <w:spacing w:val="3"/>
          <w:szCs w:val="28"/>
        </w:rPr>
        <w:t xml:space="preserve">thị trường </w:t>
      </w:r>
      <w:r w:rsidR="00CB4074">
        <w:rPr>
          <w:rFonts w:cs="Times New Roman"/>
          <w:b/>
          <w:i/>
          <w:spacing w:val="3"/>
          <w:szCs w:val="28"/>
        </w:rPr>
        <w:t>Sắt</w:t>
      </w:r>
      <w:r w:rsidRPr="00182199">
        <w:rPr>
          <w:rFonts w:cs="Times New Roman"/>
          <w:b/>
          <w:i/>
          <w:spacing w:val="3"/>
          <w:szCs w:val="28"/>
        </w:rPr>
        <w:t xml:space="preserve"> trên thế giới”</w:t>
      </w:r>
      <w:r w:rsidRPr="00182199">
        <w:rPr>
          <w:rFonts w:cs="Times New Roman"/>
          <w:b/>
          <w:spacing w:val="3"/>
          <w:szCs w:val="28"/>
        </w:rPr>
        <w:t>.</w:t>
      </w:r>
    </w:p>
    <w:p w14:paraId="00B50D16" w14:textId="16E06FD7" w:rsidR="007B733D" w:rsidRPr="00182199" w:rsidRDefault="007B733D" w:rsidP="00182199">
      <w:pPr>
        <w:spacing w:after="120" w:line="360" w:lineRule="auto"/>
        <w:jc w:val="both"/>
        <w:rPr>
          <w:rFonts w:eastAsia="Times New Roman" w:cs="Times New Roman"/>
          <w:b/>
          <w:bCs/>
          <w:kern w:val="36"/>
          <w:szCs w:val="28"/>
        </w:rPr>
      </w:pPr>
      <w:r w:rsidRPr="00182199">
        <w:rPr>
          <w:rFonts w:eastAsia="Times New Roman" w:cs="Times New Roman"/>
          <w:b/>
          <w:bCs/>
          <w:kern w:val="36"/>
          <w:szCs w:val="28"/>
        </w:rPr>
        <w:br w:type="page"/>
      </w:r>
    </w:p>
    <w:p w14:paraId="270E2F74" w14:textId="77777777" w:rsidR="00E944F5" w:rsidRPr="00FC3644" w:rsidRDefault="009969E7" w:rsidP="007B6996">
      <w:pPr>
        <w:pStyle w:val="Heading1"/>
        <w:numPr>
          <w:ilvl w:val="0"/>
          <w:numId w:val="42"/>
        </w:numPr>
        <w:shd w:val="clear" w:color="auto" w:fill="FFFFFF"/>
        <w:spacing w:before="0" w:beforeAutospacing="0" w:after="0" w:afterAutospacing="0" w:line="360" w:lineRule="auto"/>
        <w:jc w:val="both"/>
        <w:rPr>
          <w:sz w:val="28"/>
          <w:szCs w:val="28"/>
        </w:rPr>
      </w:pPr>
      <w:r w:rsidRPr="00FC3644">
        <w:rPr>
          <w:sz w:val="28"/>
          <w:szCs w:val="28"/>
        </w:rPr>
        <w:lastRenderedPageBreak/>
        <w:t>D</w:t>
      </w:r>
      <w:r w:rsidR="00B83534" w:rsidRPr="00FC3644">
        <w:rPr>
          <w:sz w:val="28"/>
          <w:szCs w:val="28"/>
        </w:rPr>
        <w:t xml:space="preserve">iễn biến thị trường quặng sắt năm </w:t>
      </w:r>
      <w:r w:rsidR="00147079" w:rsidRPr="00FC3644">
        <w:rPr>
          <w:sz w:val="28"/>
          <w:szCs w:val="28"/>
        </w:rPr>
        <w:t>2024</w:t>
      </w:r>
    </w:p>
    <w:p w14:paraId="4909FC56" w14:textId="40433C45" w:rsidR="00147079" w:rsidRDefault="00B83534" w:rsidP="007B6996">
      <w:pPr>
        <w:pStyle w:val="ember-view"/>
        <w:shd w:val="clear" w:color="auto" w:fill="FFFFFF"/>
        <w:spacing w:before="0" w:beforeAutospacing="0" w:after="0" w:afterAutospacing="0" w:line="360" w:lineRule="auto"/>
        <w:jc w:val="both"/>
        <w:rPr>
          <w:rStyle w:val="white-space-pre"/>
          <w:rFonts w:eastAsiaTheme="majorEastAsia"/>
          <w:sz w:val="28"/>
          <w:szCs w:val="28"/>
        </w:rPr>
      </w:pPr>
      <w:r>
        <w:rPr>
          <w:sz w:val="28"/>
          <w:szCs w:val="28"/>
        </w:rPr>
        <w:t xml:space="preserve">Giá </w:t>
      </w:r>
      <w:r w:rsidR="00E944F5">
        <w:rPr>
          <w:sz w:val="28"/>
          <w:szCs w:val="28"/>
        </w:rPr>
        <w:t xml:space="preserve">quặng </w:t>
      </w:r>
      <w:r>
        <w:rPr>
          <w:sz w:val="28"/>
          <w:szCs w:val="28"/>
        </w:rPr>
        <w:t>sắt n</w:t>
      </w:r>
      <w:r w:rsidR="00147079" w:rsidRPr="002A60F2">
        <w:rPr>
          <w:sz w:val="28"/>
          <w:szCs w:val="28"/>
        </w:rPr>
        <w:t xml:space="preserve">ăm 2024 </w:t>
      </w:r>
      <w:r>
        <w:rPr>
          <w:sz w:val="28"/>
          <w:szCs w:val="28"/>
        </w:rPr>
        <w:t xml:space="preserve">có </w:t>
      </w:r>
      <w:r w:rsidR="00147079" w:rsidRPr="002A60F2">
        <w:rPr>
          <w:sz w:val="28"/>
          <w:szCs w:val="28"/>
        </w:rPr>
        <w:t>biến động</w:t>
      </w:r>
      <w:r w:rsidR="009969E7">
        <w:rPr>
          <w:sz w:val="28"/>
          <w:szCs w:val="28"/>
        </w:rPr>
        <w:t xml:space="preserve"> mạnh</w:t>
      </w:r>
      <w:r w:rsidR="00147079" w:rsidRPr="002A60F2">
        <w:rPr>
          <w:sz w:val="28"/>
          <w:szCs w:val="28"/>
        </w:rPr>
        <w:t xml:space="preserve">, giá giảm </w:t>
      </w:r>
      <w:r w:rsidR="009074E5">
        <w:rPr>
          <w:sz w:val="28"/>
          <w:szCs w:val="28"/>
        </w:rPr>
        <w:t>gần</w:t>
      </w:r>
      <w:r w:rsidR="00147079" w:rsidRPr="002A60F2">
        <w:rPr>
          <w:sz w:val="28"/>
          <w:szCs w:val="28"/>
        </w:rPr>
        <w:t xml:space="preserve"> 30% từ tháng 1 đến tháng 12</w:t>
      </w:r>
      <w:r>
        <w:rPr>
          <w:sz w:val="28"/>
          <w:szCs w:val="28"/>
        </w:rPr>
        <w:t>, nguyên nhân là bởi</w:t>
      </w:r>
      <w:r w:rsidR="00147079" w:rsidRPr="002A60F2">
        <w:rPr>
          <w:sz w:val="28"/>
          <w:szCs w:val="28"/>
        </w:rPr>
        <w:t xml:space="preserve"> nhu cầu thép </w:t>
      </w:r>
      <w:r w:rsidR="009969E7">
        <w:rPr>
          <w:sz w:val="28"/>
          <w:szCs w:val="28"/>
        </w:rPr>
        <w:t>suy giảm</w:t>
      </w:r>
      <w:r w:rsidR="00147079" w:rsidRPr="002A60F2">
        <w:rPr>
          <w:sz w:val="28"/>
          <w:szCs w:val="28"/>
        </w:rPr>
        <w:t>,</w:t>
      </w:r>
      <w:r w:rsidR="009969E7">
        <w:rPr>
          <w:sz w:val="28"/>
          <w:szCs w:val="28"/>
        </w:rPr>
        <w:t xml:space="preserve"> trong khi</w:t>
      </w:r>
      <w:r w:rsidR="00147079" w:rsidRPr="002A60F2">
        <w:rPr>
          <w:sz w:val="28"/>
          <w:szCs w:val="28"/>
        </w:rPr>
        <w:t xml:space="preserve"> hàng tồn kho và </w:t>
      </w:r>
      <w:r w:rsidR="009969E7">
        <w:rPr>
          <w:sz w:val="28"/>
          <w:szCs w:val="28"/>
        </w:rPr>
        <w:t>lượng</w:t>
      </w:r>
      <w:r w:rsidR="00147079" w:rsidRPr="002A60F2">
        <w:rPr>
          <w:sz w:val="28"/>
          <w:szCs w:val="28"/>
        </w:rPr>
        <w:t xml:space="preserve"> cung tăng.</w:t>
      </w:r>
      <w:r w:rsidR="00147079" w:rsidRPr="002A60F2">
        <w:rPr>
          <w:rStyle w:val="white-space-pre"/>
          <w:rFonts w:eastAsiaTheme="majorEastAsia"/>
          <w:sz w:val="28"/>
          <w:szCs w:val="28"/>
        </w:rPr>
        <w:t xml:space="preserve"> </w:t>
      </w:r>
    </w:p>
    <w:p w14:paraId="6D9F7ACD" w14:textId="1EB3AA12" w:rsidR="00B83534" w:rsidRDefault="00B83534" w:rsidP="007B6996">
      <w:pPr>
        <w:pStyle w:val="ember-view"/>
        <w:shd w:val="clear" w:color="auto" w:fill="FFFFFF"/>
        <w:spacing w:before="0" w:beforeAutospacing="0" w:after="0" w:afterAutospacing="0" w:line="360" w:lineRule="auto"/>
        <w:jc w:val="both"/>
        <w:rPr>
          <w:rStyle w:val="white-space-pre"/>
          <w:rFonts w:eastAsiaTheme="majorEastAsia"/>
          <w:sz w:val="28"/>
          <w:szCs w:val="28"/>
        </w:rPr>
      </w:pPr>
      <w:r w:rsidRPr="002A60F2">
        <w:rPr>
          <w:sz w:val="28"/>
          <w:szCs w:val="28"/>
        </w:rPr>
        <w:t xml:space="preserve">Vào ngày 3 tháng 1 năm 2024, </w:t>
      </w:r>
      <w:r w:rsidR="009969E7">
        <w:rPr>
          <w:sz w:val="28"/>
          <w:szCs w:val="28"/>
        </w:rPr>
        <w:t>giá</w:t>
      </w:r>
      <w:r w:rsidRPr="002A60F2">
        <w:rPr>
          <w:sz w:val="28"/>
          <w:szCs w:val="28"/>
        </w:rPr>
        <w:t xml:space="preserve"> quặng sắt </w:t>
      </w:r>
      <w:r w:rsidR="009969E7" w:rsidRPr="002A60F2">
        <w:rPr>
          <w:sz w:val="28"/>
          <w:szCs w:val="28"/>
        </w:rPr>
        <w:t xml:space="preserve">62% Fe </w:t>
      </w:r>
      <w:r w:rsidRPr="002A60F2">
        <w:rPr>
          <w:sz w:val="28"/>
          <w:szCs w:val="28"/>
        </w:rPr>
        <w:t xml:space="preserve">đạt mức đỉnh là 143,95 </w:t>
      </w:r>
      <w:r w:rsidR="009969E7">
        <w:rPr>
          <w:sz w:val="28"/>
          <w:szCs w:val="28"/>
        </w:rPr>
        <w:t xml:space="preserve">USD/tấn, nhưng đến ngày 23 tháng 9 </w:t>
      </w:r>
      <w:r w:rsidRPr="002A60F2">
        <w:rPr>
          <w:sz w:val="28"/>
          <w:szCs w:val="28"/>
        </w:rPr>
        <w:t xml:space="preserve">giảm xuống còn 89,35 </w:t>
      </w:r>
      <w:r w:rsidR="009969E7">
        <w:rPr>
          <w:sz w:val="28"/>
          <w:szCs w:val="28"/>
        </w:rPr>
        <w:t>USD/ tấn</w:t>
      </w:r>
      <w:r w:rsidRPr="002A60F2">
        <w:rPr>
          <w:sz w:val="28"/>
          <w:szCs w:val="28"/>
        </w:rPr>
        <w:t xml:space="preserve"> (</w:t>
      </w:r>
      <w:r w:rsidRPr="00385569">
        <w:rPr>
          <w:i/>
          <w:sz w:val="28"/>
          <w:szCs w:val="28"/>
        </w:rPr>
        <w:t>giá quặng sắt chủ yếu được đánh giá dựa trên quặng sắt 62% Fe</w:t>
      </w:r>
      <w:r w:rsidRPr="002A60F2">
        <w:rPr>
          <w:sz w:val="28"/>
          <w:szCs w:val="28"/>
        </w:rPr>
        <w:t xml:space="preserve">). Đến cuối năm 2024, giá quặng sắt </w:t>
      </w:r>
      <w:r w:rsidR="00A5141C">
        <w:rPr>
          <w:sz w:val="28"/>
          <w:szCs w:val="28"/>
        </w:rPr>
        <w:t xml:space="preserve">giao dịch </w:t>
      </w:r>
      <w:r w:rsidRPr="002A60F2">
        <w:rPr>
          <w:sz w:val="28"/>
          <w:szCs w:val="28"/>
        </w:rPr>
        <w:t xml:space="preserve">ổn định </w:t>
      </w:r>
      <w:r w:rsidR="009074E5">
        <w:rPr>
          <w:sz w:val="28"/>
          <w:szCs w:val="28"/>
        </w:rPr>
        <w:t>trong</w:t>
      </w:r>
      <w:r w:rsidRPr="002A60F2">
        <w:rPr>
          <w:sz w:val="28"/>
          <w:szCs w:val="28"/>
        </w:rPr>
        <w:t xml:space="preserve"> khoảng 100 đô la.</w:t>
      </w:r>
      <w:r w:rsidRPr="002A60F2">
        <w:rPr>
          <w:rStyle w:val="white-space-pre"/>
          <w:rFonts w:eastAsiaTheme="majorEastAsia"/>
          <w:sz w:val="28"/>
          <w:szCs w:val="28"/>
        </w:rPr>
        <w:t xml:space="preserve"> </w:t>
      </w:r>
    </w:p>
    <w:p w14:paraId="6D9032CD" w14:textId="64A559BD" w:rsidR="00A5141C" w:rsidRDefault="00A5141C" w:rsidP="007B6996">
      <w:pPr>
        <w:pStyle w:val="ember-view"/>
        <w:shd w:val="clear" w:color="auto" w:fill="FFFFFF"/>
        <w:spacing w:before="0" w:beforeAutospacing="0" w:after="0" w:afterAutospacing="0" w:line="360" w:lineRule="auto"/>
        <w:jc w:val="both"/>
        <w:rPr>
          <w:rStyle w:val="white-space-pre"/>
          <w:rFonts w:eastAsiaTheme="majorEastAsia"/>
          <w:b/>
          <w:i/>
          <w:sz w:val="28"/>
          <w:szCs w:val="28"/>
        </w:rPr>
      </w:pPr>
      <w:r w:rsidRPr="00A5141C">
        <w:rPr>
          <w:rStyle w:val="white-space-pre"/>
          <w:rFonts w:eastAsiaTheme="majorEastAsia"/>
          <w:b/>
          <w:i/>
          <w:sz w:val="28"/>
          <w:szCs w:val="28"/>
        </w:rPr>
        <w:t>Hình 1: Biểu đồ giá quặng sắt</w:t>
      </w:r>
      <w:r>
        <w:rPr>
          <w:rStyle w:val="white-space-pre"/>
          <w:rFonts w:eastAsiaTheme="majorEastAsia"/>
          <w:b/>
          <w:i/>
          <w:sz w:val="28"/>
          <w:szCs w:val="28"/>
        </w:rPr>
        <w:t xml:space="preserve"> </w:t>
      </w:r>
      <w:r w:rsidRPr="00A5141C">
        <w:rPr>
          <w:rStyle w:val="white-space-pre"/>
          <w:rFonts w:eastAsiaTheme="majorEastAsia"/>
          <w:b/>
          <w:i/>
        </w:rPr>
        <w:t>62% Fe</w:t>
      </w:r>
      <w:r w:rsidRPr="00A5141C">
        <w:rPr>
          <w:rStyle w:val="white-space-pre"/>
          <w:rFonts w:eastAsiaTheme="majorEastAsia"/>
          <w:b/>
          <w:i/>
          <w:sz w:val="28"/>
          <w:szCs w:val="28"/>
        </w:rPr>
        <w:t xml:space="preserve"> năm 2024</w:t>
      </w:r>
    </w:p>
    <w:p w14:paraId="36709CC6" w14:textId="1F16F17B" w:rsidR="00A5141C" w:rsidRPr="00A5141C" w:rsidRDefault="00A5141C" w:rsidP="007B6996">
      <w:pPr>
        <w:pStyle w:val="ember-view"/>
        <w:shd w:val="clear" w:color="auto" w:fill="FFFFFF"/>
        <w:spacing w:before="0" w:beforeAutospacing="0" w:after="0" w:afterAutospacing="0" w:line="360" w:lineRule="auto"/>
        <w:jc w:val="both"/>
        <w:rPr>
          <w:rStyle w:val="white-space-pre"/>
          <w:rFonts w:eastAsiaTheme="majorEastAsia"/>
          <w:b/>
          <w:i/>
          <w:sz w:val="28"/>
          <w:szCs w:val="28"/>
        </w:rPr>
      </w:pPr>
      <w:r>
        <w:rPr>
          <w:rFonts w:eastAsiaTheme="majorEastAsia"/>
          <w:b/>
          <w:i/>
          <w:noProof/>
          <w:sz w:val="28"/>
          <w:szCs w:val="28"/>
        </w:rPr>
        <w:drawing>
          <wp:inline distT="0" distB="0" distL="0" distR="0" wp14:anchorId="4E3AB53A" wp14:editId="499039BE">
            <wp:extent cx="5760720" cy="171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á quặng sắt 62% Fe.png"/>
                    <pic:cNvPicPr/>
                  </pic:nvPicPr>
                  <pic:blipFill>
                    <a:blip r:embed="rId7">
                      <a:extLst>
                        <a:ext uri="{28A0092B-C50C-407E-A947-70E740481C1C}">
                          <a14:useLocalDpi xmlns:a14="http://schemas.microsoft.com/office/drawing/2010/main" val="0"/>
                        </a:ext>
                      </a:extLst>
                    </a:blip>
                    <a:stretch>
                      <a:fillRect/>
                    </a:stretch>
                  </pic:blipFill>
                  <pic:spPr>
                    <a:xfrm>
                      <a:off x="0" y="0"/>
                      <a:ext cx="5760720" cy="1715135"/>
                    </a:xfrm>
                    <a:prstGeom prst="rect">
                      <a:avLst/>
                    </a:prstGeom>
                  </pic:spPr>
                </pic:pic>
              </a:graphicData>
            </a:graphic>
          </wp:inline>
        </w:drawing>
      </w:r>
    </w:p>
    <w:p w14:paraId="1B5B5A3B" w14:textId="7AE59447" w:rsidR="00147079" w:rsidRPr="002A60F2" w:rsidRDefault="009969E7" w:rsidP="007B6996">
      <w:pPr>
        <w:pStyle w:val="Heading1"/>
        <w:numPr>
          <w:ilvl w:val="0"/>
          <w:numId w:val="42"/>
        </w:numPr>
        <w:shd w:val="clear" w:color="auto" w:fill="FFFFFF"/>
        <w:spacing w:before="0" w:beforeAutospacing="0" w:after="0" w:afterAutospacing="0" w:line="360" w:lineRule="auto"/>
        <w:jc w:val="both"/>
        <w:rPr>
          <w:sz w:val="28"/>
          <w:szCs w:val="28"/>
        </w:rPr>
      </w:pPr>
      <w:r>
        <w:rPr>
          <w:sz w:val="28"/>
          <w:szCs w:val="28"/>
        </w:rPr>
        <w:t xml:space="preserve">Một số yếu tố tác động </w:t>
      </w:r>
      <w:r w:rsidR="002E3BBC">
        <w:rPr>
          <w:sz w:val="28"/>
          <w:szCs w:val="28"/>
        </w:rPr>
        <w:t>đến</w:t>
      </w:r>
      <w:r>
        <w:rPr>
          <w:sz w:val="28"/>
          <w:szCs w:val="28"/>
        </w:rPr>
        <w:t xml:space="preserve"> g</w:t>
      </w:r>
      <w:r w:rsidR="00147079" w:rsidRPr="002A60F2">
        <w:rPr>
          <w:sz w:val="28"/>
          <w:szCs w:val="28"/>
        </w:rPr>
        <w:t>iá quặng sắt</w:t>
      </w:r>
      <w:r w:rsidR="002E3BBC">
        <w:rPr>
          <w:sz w:val="28"/>
          <w:szCs w:val="28"/>
        </w:rPr>
        <w:t xml:space="preserve"> năm 2024</w:t>
      </w:r>
    </w:p>
    <w:p w14:paraId="0D0E29C7" w14:textId="34F8C578" w:rsidR="004A4771" w:rsidRPr="002A60F2" w:rsidRDefault="004A4771" w:rsidP="007B6996">
      <w:pPr>
        <w:numPr>
          <w:ilvl w:val="0"/>
          <w:numId w:val="29"/>
        </w:numPr>
        <w:tabs>
          <w:tab w:val="clear" w:pos="720"/>
        </w:tabs>
        <w:spacing w:after="0" w:line="360" w:lineRule="auto"/>
        <w:ind w:left="284"/>
        <w:jc w:val="both"/>
        <w:rPr>
          <w:rFonts w:cs="Times New Roman"/>
          <w:szCs w:val="28"/>
        </w:rPr>
      </w:pPr>
      <w:r w:rsidRPr="002A60F2">
        <w:rPr>
          <w:rStyle w:val="Strong"/>
          <w:rFonts w:cs="Times New Roman"/>
          <w:b w:val="0"/>
          <w:szCs w:val="28"/>
        </w:rPr>
        <w:t>Biến động nhu cầu</w:t>
      </w:r>
      <w:r w:rsidRPr="002A60F2">
        <w:rPr>
          <w:rFonts w:cs="Times New Roman"/>
          <w:szCs w:val="28"/>
        </w:rPr>
        <w:t xml:space="preserve"> : Những thay đổi về </w:t>
      </w:r>
      <w:r>
        <w:rPr>
          <w:rFonts w:cs="Times New Roman"/>
          <w:szCs w:val="28"/>
        </w:rPr>
        <w:t>nhu cầu</w:t>
      </w:r>
      <w:r w:rsidRPr="002A60F2">
        <w:rPr>
          <w:rFonts w:cs="Times New Roman"/>
          <w:szCs w:val="28"/>
        </w:rPr>
        <w:t xml:space="preserve"> thép, đặc biệt là ở Trung Quốc, quốc gia tiêu thụ quặng sắt lớn nhất</w:t>
      </w:r>
      <w:r w:rsidR="00CD49E4">
        <w:rPr>
          <w:rFonts w:cs="Times New Roman"/>
          <w:szCs w:val="28"/>
        </w:rPr>
        <w:t xml:space="preserve"> đã</w:t>
      </w:r>
      <w:r w:rsidRPr="002A60F2">
        <w:rPr>
          <w:rFonts w:cs="Times New Roman"/>
          <w:szCs w:val="28"/>
        </w:rPr>
        <w:t xml:space="preserve"> ảnh hưởng trực tiếp đến nhu cầu toàn cầu đối với </w:t>
      </w:r>
      <w:r>
        <w:rPr>
          <w:rFonts w:cs="Times New Roman"/>
          <w:szCs w:val="28"/>
        </w:rPr>
        <w:t>quặng sắt</w:t>
      </w:r>
      <w:r w:rsidRPr="002A60F2">
        <w:rPr>
          <w:rFonts w:cs="Times New Roman"/>
          <w:szCs w:val="28"/>
        </w:rPr>
        <w:t xml:space="preserve">. Thị trường bất động sản </w:t>
      </w:r>
      <w:r>
        <w:rPr>
          <w:rFonts w:cs="Times New Roman"/>
          <w:szCs w:val="28"/>
        </w:rPr>
        <w:t xml:space="preserve">Trung Quốc </w:t>
      </w:r>
      <w:r w:rsidRPr="002A60F2">
        <w:rPr>
          <w:rFonts w:cs="Times New Roman"/>
          <w:szCs w:val="28"/>
        </w:rPr>
        <w:t>tiếp tục gặp khó khăn và hoạt động xây dựng yếu kém đã ảnh hưởng nặng nề đến nhu cầu thép, qua đó tác động đến mức tiêu thụ quặng sắt.</w:t>
      </w:r>
      <w:r w:rsidRPr="002A60F2">
        <w:rPr>
          <w:rStyle w:val="white-space-pre"/>
          <w:rFonts w:cs="Times New Roman"/>
          <w:szCs w:val="28"/>
        </w:rPr>
        <w:t xml:space="preserve"> </w:t>
      </w:r>
    </w:p>
    <w:p w14:paraId="0B023B53" w14:textId="693AF5C9" w:rsidR="004A4771" w:rsidRPr="002A60F2" w:rsidRDefault="004A4771" w:rsidP="007B6996">
      <w:pPr>
        <w:numPr>
          <w:ilvl w:val="0"/>
          <w:numId w:val="29"/>
        </w:numPr>
        <w:tabs>
          <w:tab w:val="clear" w:pos="720"/>
        </w:tabs>
        <w:spacing w:after="0" w:line="360" w:lineRule="auto"/>
        <w:ind w:left="284"/>
        <w:jc w:val="both"/>
        <w:rPr>
          <w:rFonts w:cs="Times New Roman"/>
          <w:szCs w:val="28"/>
        </w:rPr>
      </w:pPr>
      <w:r w:rsidRPr="002A60F2">
        <w:rPr>
          <w:rStyle w:val="Strong"/>
          <w:rFonts w:cs="Times New Roman"/>
          <w:b w:val="0"/>
          <w:szCs w:val="28"/>
        </w:rPr>
        <w:t>Gián đoạn nguồn cung</w:t>
      </w:r>
      <w:r w:rsidRPr="002A60F2">
        <w:rPr>
          <w:rFonts w:cs="Times New Roman"/>
          <w:szCs w:val="28"/>
        </w:rPr>
        <w:t xml:space="preserve"> : Thiên tai, đình công và bất ổn chính trị ở </w:t>
      </w:r>
      <w:r w:rsidR="00CD49E4">
        <w:rPr>
          <w:rFonts w:cs="Times New Roman"/>
          <w:szCs w:val="28"/>
        </w:rPr>
        <w:t>một số</w:t>
      </w:r>
      <w:r w:rsidRPr="002A60F2">
        <w:rPr>
          <w:rFonts w:cs="Times New Roman"/>
          <w:szCs w:val="28"/>
        </w:rPr>
        <w:t xml:space="preserve"> nước sản xuất chính có thể tác động đến chuỗi cung ứng, dẫn đến biến động giá.</w:t>
      </w:r>
    </w:p>
    <w:p w14:paraId="1AA13711" w14:textId="355AEF62" w:rsidR="00147079" w:rsidRDefault="00147079" w:rsidP="007B6996">
      <w:pPr>
        <w:numPr>
          <w:ilvl w:val="0"/>
          <w:numId w:val="29"/>
        </w:numPr>
        <w:tabs>
          <w:tab w:val="clear" w:pos="720"/>
        </w:tabs>
        <w:spacing w:after="0" w:line="360" w:lineRule="auto"/>
        <w:ind w:left="284"/>
        <w:jc w:val="both"/>
        <w:rPr>
          <w:rFonts w:cs="Times New Roman"/>
          <w:szCs w:val="28"/>
        </w:rPr>
      </w:pPr>
      <w:r w:rsidRPr="002A60F2">
        <w:rPr>
          <w:rStyle w:val="Strong"/>
          <w:rFonts w:cs="Times New Roman"/>
          <w:b w:val="0"/>
          <w:szCs w:val="28"/>
        </w:rPr>
        <w:t>Sản lượng thép giảm của Trung Quốc:</w:t>
      </w:r>
      <w:r w:rsidRPr="002A60F2">
        <w:rPr>
          <w:rStyle w:val="white-space-pre"/>
          <w:rFonts w:cs="Times New Roman"/>
          <w:szCs w:val="28"/>
        </w:rPr>
        <w:t xml:space="preserve"> </w:t>
      </w:r>
      <w:r w:rsidRPr="002A60F2">
        <w:rPr>
          <w:rFonts w:cs="Times New Roman"/>
          <w:szCs w:val="28"/>
        </w:rPr>
        <w:t> Theo số liệu từ Cục Thống kê Quốc gia Trung Quốc, từ tháng 1 đến tháng 12, sản lượng thép thô của Trung Quốc là 1.005,09 triệu tấn, giảm 1,7% so với cùng kỳ năm trước; sản lượng gang là 851,74 triệu tấn, giảm 2,3% so với cùng kỳ năm trước. Sản lượng thép cây cũng giảm bắt đầu từ</w:t>
      </w:r>
      <w:r w:rsidR="004A4771">
        <w:rPr>
          <w:rFonts w:cs="Times New Roman"/>
          <w:szCs w:val="28"/>
        </w:rPr>
        <w:t xml:space="preserve"> quý 3 năm 2024.</w:t>
      </w:r>
    </w:p>
    <w:p w14:paraId="012D0B3E" w14:textId="77777777" w:rsidR="00435D41" w:rsidRPr="002A60F2" w:rsidRDefault="00435D41" w:rsidP="007B6996">
      <w:pPr>
        <w:numPr>
          <w:ilvl w:val="0"/>
          <w:numId w:val="29"/>
        </w:numPr>
        <w:tabs>
          <w:tab w:val="clear" w:pos="720"/>
        </w:tabs>
        <w:spacing w:after="0" w:line="360" w:lineRule="auto"/>
        <w:ind w:left="284"/>
        <w:jc w:val="both"/>
        <w:rPr>
          <w:rFonts w:cs="Times New Roman"/>
          <w:szCs w:val="28"/>
        </w:rPr>
      </w:pPr>
      <w:r w:rsidRPr="002A60F2">
        <w:rPr>
          <w:rFonts w:cs="Times New Roman"/>
          <w:szCs w:val="28"/>
        </w:rPr>
        <w:t>Úc và Brazil đã mở rộng năng lực sản xuất nhằm đáp ứng nhu cầu ngày càng tăng từ Trung Quốc và các thị trường mới nổi khác.</w:t>
      </w:r>
    </w:p>
    <w:p w14:paraId="1B06132D" w14:textId="77777777" w:rsidR="00147079" w:rsidRPr="002A60F2" w:rsidRDefault="00147079" w:rsidP="007B6996">
      <w:pPr>
        <w:numPr>
          <w:ilvl w:val="0"/>
          <w:numId w:val="31"/>
        </w:numPr>
        <w:tabs>
          <w:tab w:val="clear" w:pos="720"/>
        </w:tabs>
        <w:spacing w:after="0" w:line="360" w:lineRule="auto"/>
        <w:ind w:left="284"/>
        <w:jc w:val="both"/>
        <w:rPr>
          <w:rFonts w:cs="Times New Roman"/>
          <w:szCs w:val="28"/>
        </w:rPr>
      </w:pPr>
      <w:r w:rsidRPr="002A60F2">
        <w:rPr>
          <w:rStyle w:val="Strong"/>
          <w:rFonts w:cs="Times New Roman"/>
          <w:b w:val="0"/>
          <w:szCs w:val="28"/>
        </w:rPr>
        <w:lastRenderedPageBreak/>
        <w:t>Lượng hàng tồn kho tại cảng tăng:</w:t>
      </w:r>
      <w:r w:rsidRPr="002A60F2">
        <w:rPr>
          <w:rStyle w:val="white-space-pre"/>
          <w:rFonts w:cs="Times New Roman"/>
          <w:szCs w:val="28"/>
        </w:rPr>
        <w:t xml:space="preserve"> </w:t>
      </w:r>
      <w:r w:rsidRPr="002A60F2">
        <w:rPr>
          <w:rFonts w:cs="Times New Roman"/>
          <w:szCs w:val="28"/>
        </w:rPr>
        <w:t> Lượng hàng tồn kho tại cảng của Trung Quốc tăng trong quý 4 năm 2024, đạt khoảng 150 triệu tấn vào tháng 12 năm 2024, phản ánh lượng nhập khẩu cao và nhu cầu thấp.</w:t>
      </w:r>
      <w:r w:rsidRPr="002A60F2">
        <w:rPr>
          <w:rStyle w:val="white-space-pre"/>
          <w:rFonts w:cs="Times New Roman"/>
          <w:szCs w:val="28"/>
        </w:rPr>
        <w:t xml:space="preserve"> </w:t>
      </w:r>
    </w:p>
    <w:p w14:paraId="59B2DEB6" w14:textId="77777777" w:rsidR="00147079" w:rsidRPr="002A60F2" w:rsidRDefault="00147079" w:rsidP="007B6996">
      <w:pPr>
        <w:numPr>
          <w:ilvl w:val="0"/>
          <w:numId w:val="32"/>
        </w:numPr>
        <w:tabs>
          <w:tab w:val="clear" w:pos="720"/>
        </w:tabs>
        <w:spacing w:after="0" w:line="360" w:lineRule="auto"/>
        <w:ind w:left="284"/>
        <w:jc w:val="both"/>
        <w:rPr>
          <w:rFonts w:cs="Times New Roman"/>
          <w:szCs w:val="28"/>
        </w:rPr>
      </w:pPr>
      <w:r w:rsidRPr="002A60F2">
        <w:rPr>
          <w:rFonts w:cs="Times New Roman"/>
          <w:szCs w:val="28"/>
        </w:rPr>
        <w:t xml:space="preserve"> </w:t>
      </w:r>
      <w:r w:rsidRPr="002A60F2">
        <w:rPr>
          <w:rStyle w:val="Strong"/>
          <w:rFonts w:cs="Times New Roman"/>
          <w:b w:val="0"/>
          <w:szCs w:val="28"/>
        </w:rPr>
        <w:t>Nguồn cung đường biển ổn định:</w:t>
      </w:r>
      <w:r w:rsidRPr="002A60F2">
        <w:rPr>
          <w:rStyle w:val="white-space-pre"/>
          <w:rFonts w:cs="Times New Roman"/>
          <w:szCs w:val="28"/>
        </w:rPr>
        <w:t xml:space="preserve"> </w:t>
      </w:r>
      <w:r w:rsidRPr="002A60F2">
        <w:rPr>
          <w:rFonts w:cs="Times New Roman"/>
          <w:szCs w:val="28"/>
        </w:rPr>
        <w:t> Các nhà sản xuất lớn, bao gồm Vale, BHP và Rio Tinto, duy trì các lô hàng ổn định. Sản lượng từ Vale phục hồi dần, trong khi mỏ South Flank mới của BHP đạt công suất tối đa.</w:t>
      </w:r>
      <w:r w:rsidRPr="002A60F2">
        <w:rPr>
          <w:rStyle w:val="white-space-pre"/>
          <w:rFonts w:cs="Times New Roman"/>
          <w:szCs w:val="28"/>
        </w:rPr>
        <w:t xml:space="preserve"> </w:t>
      </w:r>
    </w:p>
    <w:p w14:paraId="70E56186" w14:textId="39608E5B" w:rsidR="007D7E41" w:rsidRPr="00CD49E4" w:rsidRDefault="007D7E41" w:rsidP="007B6996">
      <w:pPr>
        <w:pStyle w:val="Heading1"/>
        <w:numPr>
          <w:ilvl w:val="0"/>
          <w:numId w:val="42"/>
        </w:numPr>
        <w:shd w:val="clear" w:color="auto" w:fill="FFFFFF"/>
        <w:spacing w:before="0" w:beforeAutospacing="0" w:after="0" w:afterAutospacing="0" w:line="360" w:lineRule="auto"/>
        <w:jc w:val="both"/>
        <w:rPr>
          <w:sz w:val="28"/>
          <w:szCs w:val="28"/>
        </w:rPr>
      </w:pPr>
      <w:r w:rsidRPr="00CD49E4">
        <w:rPr>
          <w:sz w:val="28"/>
          <w:szCs w:val="28"/>
        </w:rPr>
        <w:t>Những yếu tố cần chú ý trong năm 2025</w:t>
      </w:r>
    </w:p>
    <w:p w14:paraId="5B1A1DAB" w14:textId="1C8B2B17" w:rsidR="00147079" w:rsidRPr="002A60F2" w:rsidRDefault="00147079" w:rsidP="007B6996">
      <w:pPr>
        <w:pStyle w:val="ember-view"/>
        <w:shd w:val="clear" w:color="auto" w:fill="FFFFFF"/>
        <w:spacing w:before="0" w:beforeAutospacing="0" w:after="0" w:afterAutospacing="0" w:line="360" w:lineRule="auto"/>
        <w:jc w:val="both"/>
        <w:rPr>
          <w:sz w:val="28"/>
          <w:szCs w:val="28"/>
        </w:rPr>
      </w:pPr>
      <w:r w:rsidRPr="002A60F2">
        <w:rPr>
          <w:sz w:val="28"/>
          <w:szCs w:val="28"/>
        </w:rPr>
        <w:t xml:space="preserve">Bước vào quý 1 năm 2025, thị trường quặng sắt vẫn còn nhiều thách thức, </w:t>
      </w:r>
      <w:r w:rsidR="003A14FB">
        <w:rPr>
          <w:sz w:val="28"/>
          <w:szCs w:val="28"/>
        </w:rPr>
        <w:t>với</w:t>
      </w:r>
      <w:r w:rsidRPr="002A60F2">
        <w:rPr>
          <w:sz w:val="28"/>
          <w:szCs w:val="28"/>
        </w:rPr>
        <w:t xml:space="preserve"> nhu cầu thép toàn cầu </w:t>
      </w:r>
      <w:r w:rsidR="003A14FB">
        <w:rPr>
          <w:sz w:val="28"/>
          <w:szCs w:val="28"/>
        </w:rPr>
        <w:t xml:space="preserve">chưa có tín hiệu phục hồi trong khi </w:t>
      </w:r>
      <w:r w:rsidRPr="002A60F2">
        <w:rPr>
          <w:sz w:val="28"/>
          <w:szCs w:val="28"/>
        </w:rPr>
        <w:t>nguồn cung</w:t>
      </w:r>
      <w:r w:rsidR="003A14FB">
        <w:rPr>
          <w:sz w:val="28"/>
          <w:szCs w:val="28"/>
        </w:rPr>
        <w:t xml:space="preserve"> vẫn</w:t>
      </w:r>
      <w:r w:rsidRPr="002A60F2">
        <w:rPr>
          <w:sz w:val="28"/>
          <w:szCs w:val="28"/>
        </w:rPr>
        <w:t xml:space="preserve"> dồi dào. </w:t>
      </w:r>
      <w:r w:rsidR="00CD49E4">
        <w:rPr>
          <w:sz w:val="28"/>
          <w:szCs w:val="28"/>
        </w:rPr>
        <w:t>Mọt vài yếu tố cần chú ý trong thị trường quặng sắt năm 2025, đó là:</w:t>
      </w:r>
    </w:p>
    <w:p w14:paraId="13F11BB1" w14:textId="50D6ACA5" w:rsidR="00147079" w:rsidRDefault="00147079" w:rsidP="007B6996">
      <w:pPr>
        <w:numPr>
          <w:ilvl w:val="0"/>
          <w:numId w:val="34"/>
        </w:numPr>
        <w:tabs>
          <w:tab w:val="clear" w:pos="720"/>
        </w:tabs>
        <w:spacing w:after="0" w:line="360" w:lineRule="auto"/>
        <w:ind w:left="284"/>
        <w:jc w:val="both"/>
        <w:rPr>
          <w:rStyle w:val="white-space-pre"/>
          <w:rFonts w:cs="Times New Roman"/>
          <w:szCs w:val="28"/>
        </w:rPr>
      </w:pPr>
      <w:r w:rsidRPr="002A60F2">
        <w:rPr>
          <w:rStyle w:val="Strong"/>
          <w:rFonts w:cs="Times New Roman"/>
          <w:b w:val="0"/>
          <w:szCs w:val="28"/>
        </w:rPr>
        <w:t xml:space="preserve">Sự phục hồi </w:t>
      </w:r>
      <w:r w:rsidR="009074E5">
        <w:rPr>
          <w:rStyle w:val="Strong"/>
          <w:rFonts w:cs="Times New Roman"/>
          <w:b w:val="0"/>
          <w:szCs w:val="28"/>
        </w:rPr>
        <w:t xml:space="preserve">chậm của </w:t>
      </w:r>
      <w:r w:rsidRPr="002A60F2">
        <w:rPr>
          <w:rStyle w:val="Strong"/>
          <w:rFonts w:cs="Times New Roman"/>
          <w:b w:val="0"/>
          <w:szCs w:val="28"/>
        </w:rPr>
        <w:t>kinh tế</w:t>
      </w:r>
      <w:r w:rsidR="009074E5">
        <w:rPr>
          <w:rStyle w:val="Strong"/>
          <w:rFonts w:cs="Times New Roman"/>
          <w:b w:val="0"/>
          <w:szCs w:val="28"/>
        </w:rPr>
        <w:t xml:space="preserve"> </w:t>
      </w:r>
      <w:r w:rsidRPr="002A60F2">
        <w:rPr>
          <w:rStyle w:val="Strong"/>
          <w:rFonts w:cs="Times New Roman"/>
          <w:b w:val="0"/>
          <w:szCs w:val="28"/>
        </w:rPr>
        <w:t>Trung Quốc</w:t>
      </w:r>
      <w:r w:rsidRPr="002A60F2">
        <w:rPr>
          <w:rFonts w:cs="Times New Roman"/>
          <w:szCs w:val="28"/>
        </w:rPr>
        <w:t>: Nhu cầu thép của Trung Quốc dự kiến ​​sẽ tiếp tục giảm khi Viện Nghiên cứu và Quy hoạch Công nghiệp Luyện kim Trung Quốc dự đoán mức giảm 1,5% vào năm 2025 tính đến ngày 20 tháng 12 năm 2024.</w:t>
      </w:r>
      <w:r w:rsidRPr="002A60F2">
        <w:rPr>
          <w:rStyle w:val="white-space-pre"/>
          <w:rFonts w:cs="Times New Roman"/>
          <w:szCs w:val="28"/>
        </w:rPr>
        <w:t xml:space="preserve"> </w:t>
      </w:r>
    </w:p>
    <w:p w14:paraId="68A9A43C" w14:textId="3946BBA7" w:rsidR="002E3BBC" w:rsidRDefault="002E3BBC" w:rsidP="007B6996">
      <w:pPr>
        <w:numPr>
          <w:ilvl w:val="0"/>
          <w:numId w:val="34"/>
        </w:numPr>
        <w:tabs>
          <w:tab w:val="clear" w:pos="720"/>
        </w:tabs>
        <w:spacing w:after="0" w:line="360" w:lineRule="auto"/>
        <w:ind w:left="284"/>
        <w:jc w:val="both"/>
        <w:rPr>
          <w:rFonts w:cs="Times New Roman"/>
          <w:szCs w:val="28"/>
        </w:rPr>
      </w:pPr>
      <w:r w:rsidRPr="002A60F2">
        <w:rPr>
          <w:rStyle w:val="Strong"/>
          <w:rFonts w:cs="Times New Roman"/>
          <w:b w:val="0"/>
          <w:szCs w:val="28"/>
        </w:rPr>
        <w:t>Tiến bộ công nghệ</w:t>
      </w:r>
      <w:r w:rsidRPr="002A60F2">
        <w:rPr>
          <w:rFonts w:cs="Times New Roman"/>
          <w:szCs w:val="28"/>
        </w:rPr>
        <w:t> : Những đổi mới trong công nghệ khai thác và chế biến, chẳng hạn như phân loại và tuyển quặng, đang cải thiện hiệu quả</w:t>
      </w:r>
      <w:r w:rsidR="00385569">
        <w:rPr>
          <w:rFonts w:cs="Times New Roman"/>
          <w:szCs w:val="28"/>
        </w:rPr>
        <w:t xml:space="preserve"> sản xuất</w:t>
      </w:r>
      <w:r>
        <w:rPr>
          <w:rFonts w:cs="Times New Roman"/>
          <w:szCs w:val="28"/>
        </w:rPr>
        <w:t xml:space="preserve"> nhằm</w:t>
      </w:r>
      <w:r w:rsidRPr="002A60F2">
        <w:rPr>
          <w:rFonts w:cs="Times New Roman"/>
          <w:szCs w:val="28"/>
        </w:rPr>
        <w:t xml:space="preserve"> </w:t>
      </w:r>
      <w:r>
        <w:rPr>
          <w:rFonts w:cs="Times New Roman"/>
          <w:szCs w:val="28"/>
        </w:rPr>
        <w:t>nâng cao sản lượng sẽ</w:t>
      </w:r>
      <w:r w:rsidRPr="002A60F2">
        <w:rPr>
          <w:rFonts w:cs="Times New Roman"/>
          <w:szCs w:val="28"/>
        </w:rPr>
        <w:t xml:space="preserve"> có khả năng ảnh hưởng đến sự cân bằng cung-cầu.</w:t>
      </w:r>
    </w:p>
    <w:p w14:paraId="478D1692" w14:textId="41A112B3" w:rsidR="00435D41" w:rsidRPr="002A60F2" w:rsidRDefault="00435D41" w:rsidP="007B6996">
      <w:pPr>
        <w:numPr>
          <w:ilvl w:val="0"/>
          <w:numId w:val="34"/>
        </w:numPr>
        <w:tabs>
          <w:tab w:val="clear" w:pos="720"/>
        </w:tabs>
        <w:spacing w:after="0" w:line="360" w:lineRule="auto"/>
        <w:ind w:left="284"/>
        <w:jc w:val="both"/>
        <w:rPr>
          <w:rFonts w:cs="Times New Roman"/>
          <w:szCs w:val="28"/>
        </w:rPr>
      </w:pPr>
      <w:r w:rsidRPr="002A60F2">
        <w:rPr>
          <w:rStyle w:val="Strong"/>
          <w:rFonts w:eastAsiaTheme="majorEastAsia"/>
          <w:b w:val="0"/>
          <w:szCs w:val="28"/>
        </w:rPr>
        <w:t>Chuyển dịch công nghệ</w:t>
      </w:r>
      <w:r w:rsidRPr="002A60F2">
        <w:rPr>
          <w:rStyle w:val="white-space-pre"/>
          <w:szCs w:val="28"/>
        </w:rPr>
        <w:t xml:space="preserve"> </w:t>
      </w:r>
      <w:r w:rsidRPr="002A60F2">
        <w:rPr>
          <w:szCs w:val="28"/>
        </w:rPr>
        <w:t> Với nhận thức ngày càng tăng trên toàn cầu về tác động môi trường, các nhà sản xuất thép đang đầu tư vào các công nghệ mới để giảm phát thải và cải thiện hiệu quả. Điều này bao gồm chuyển sang lò hồ quang điện, sử dụng thép phế liệu thay vì quặng sắt thô, có khả năng ảnh hưởng đến nhu cầu quặng sắt dài hạn.</w:t>
      </w:r>
    </w:p>
    <w:p w14:paraId="688AE812" w14:textId="6A8F7614" w:rsidR="002E3BBC" w:rsidRPr="002A60F2" w:rsidRDefault="002E3BBC" w:rsidP="007B6996">
      <w:pPr>
        <w:numPr>
          <w:ilvl w:val="0"/>
          <w:numId w:val="34"/>
        </w:numPr>
        <w:tabs>
          <w:tab w:val="clear" w:pos="720"/>
        </w:tabs>
        <w:spacing w:after="0" w:line="360" w:lineRule="auto"/>
        <w:ind w:left="284"/>
        <w:jc w:val="both"/>
        <w:rPr>
          <w:rFonts w:cs="Times New Roman"/>
          <w:szCs w:val="28"/>
        </w:rPr>
      </w:pPr>
      <w:r w:rsidRPr="002A60F2">
        <w:rPr>
          <w:rStyle w:val="Strong"/>
          <w:rFonts w:cs="Times New Roman"/>
          <w:b w:val="0"/>
          <w:szCs w:val="28"/>
        </w:rPr>
        <w:t>Mối quan ngại về môi trường</w:t>
      </w:r>
      <w:r w:rsidRPr="002A60F2">
        <w:rPr>
          <w:rFonts w:cs="Times New Roman"/>
          <w:szCs w:val="28"/>
        </w:rPr>
        <w:t> : Việc giám sát chặt chẽ hơn tác động của hoạt động khai thác quặng sắt đến môi trường đang thúc đẩy các công ty áp dụng các biện pháp xanh hơn, điều này có thể thay đổi chiến lược sản xuất và đị</w:t>
      </w:r>
      <w:r>
        <w:rPr>
          <w:rFonts w:cs="Times New Roman"/>
          <w:szCs w:val="28"/>
        </w:rPr>
        <w:t>nh giá</w:t>
      </w:r>
      <w:r w:rsidRPr="002A60F2">
        <w:rPr>
          <w:rFonts w:cs="Times New Roman"/>
          <w:szCs w:val="28"/>
        </w:rPr>
        <w:t>.</w:t>
      </w:r>
    </w:p>
    <w:p w14:paraId="1014ABA8" w14:textId="7734CC03" w:rsidR="00EC2A3F" w:rsidRPr="00E944F5" w:rsidRDefault="00147079" w:rsidP="007B6996">
      <w:pPr>
        <w:numPr>
          <w:ilvl w:val="0"/>
          <w:numId w:val="36"/>
        </w:numPr>
        <w:shd w:val="clear" w:color="auto" w:fill="FFFFFF"/>
        <w:tabs>
          <w:tab w:val="clear" w:pos="720"/>
        </w:tabs>
        <w:spacing w:after="0" w:line="360" w:lineRule="auto"/>
        <w:ind w:left="284"/>
        <w:jc w:val="both"/>
        <w:rPr>
          <w:szCs w:val="28"/>
        </w:rPr>
      </w:pPr>
      <w:r w:rsidRPr="00E944F5">
        <w:rPr>
          <w:rStyle w:val="Strong"/>
          <w:rFonts w:cs="Times New Roman"/>
          <w:b w:val="0"/>
          <w:szCs w:val="28"/>
        </w:rPr>
        <w:t>Chính sách thương mại và địa chính trị:</w:t>
      </w:r>
      <w:r w:rsidRPr="00E944F5">
        <w:rPr>
          <w:rStyle w:val="white-space-pre"/>
          <w:rFonts w:cs="Times New Roman"/>
          <w:szCs w:val="28"/>
        </w:rPr>
        <w:t xml:space="preserve"> </w:t>
      </w:r>
      <w:r w:rsidRPr="00E944F5">
        <w:rPr>
          <w:rFonts w:cs="Times New Roman"/>
          <w:szCs w:val="28"/>
        </w:rPr>
        <w:t xml:space="preserve"> Khả năng áp dụng các biện pháp bảo hộ thương mại chặt chẽ hơn, đặc biệt là sau cuộc bầu cử năm 2024 của Hoa Kỳ, gây ra rủi ro cho thương mại toàn cầu và nhu cầu quặng sắt. Vào ngày 22 tháng 1, quặng sắt và hầu hết các kim loại cơ bản đã giảm sau khi Tổng thống Hoa </w:t>
      </w:r>
      <w:r w:rsidRPr="00E944F5">
        <w:rPr>
          <w:rFonts w:cs="Times New Roman"/>
          <w:szCs w:val="28"/>
        </w:rPr>
        <w:lastRenderedPageBreak/>
        <w:t>Kỳ Donald Trump tuyên bố khả năng áp thuế 10% đối với tất cả hàng nhập khẩu của Trung Quốc, với ngày 1 tháng 2 được cho là ngày bắt đầu có thể</w:t>
      </w:r>
      <w:r w:rsidR="004A4771" w:rsidRPr="00E944F5">
        <w:rPr>
          <w:rFonts w:cs="Times New Roman"/>
          <w:szCs w:val="28"/>
        </w:rPr>
        <w:t xml:space="preserve"> có hiệu lực</w:t>
      </w:r>
      <w:r w:rsidRPr="00E944F5">
        <w:rPr>
          <w:rFonts w:cs="Times New Roman"/>
          <w:szCs w:val="28"/>
        </w:rPr>
        <w:t>. Theo tin tức của Bloomberg, giá vật liệu sản xuất thép tương lai đã giảm tới 1,3% sau lời đe dọa của tổng thống</w:t>
      </w:r>
      <w:r w:rsidR="009074E5" w:rsidRPr="00E944F5">
        <w:rPr>
          <w:rFonts w:cs="Times New Roman"/>
          <w:szCs w:val="28"/>
        </w:rPr>
        <w:t xml:space="preserve"> Mỹ</w:t>
      </w:r>
      <w:r w:rsidRPr="00E944F5">
        <w:rPr>
          <w:rFonts w:cs="Times New Roman"/>
          <w:szCs w:val="28"/>
        </w:rPr>
        <w:t xml:space="preserve">. </w:t>
      </w:r>
    </w:p>
    <w:p w14:paraId="040A0282" w14:textId="7CB75E16" w:rsidR="00EC2A3F" w:rsidRPr="00CD49E4" w:rsidRDefault="00EC2A3F" w:rsidP="007B6996">
      <w:pPr>
        <w:pStyle w:val="Heading1"/>
        <w:numPr>
          <w:ilvl w:val="0"/>
          <w:numId w:val="42"/>
        </w:numPr>
        <w:shd w:val="clear" w:color="auto" w:fill="FFFFFF"/>
        <w:spacing w:before="0" w:beforeAutospacing="0" w:after="0" w:afterAutospacing="0" w:line="360" w:lineRule="auto"/>
        <w:jc w:val="both"/>
        <w:rPr>
          <w:sz w:val="28"/>
          <w:szCs w:val="28"/>
        </w:rPr>
      </w:pPr>
      <w:r w:rsidRPr="00CD49E4">
        <w:rPr>
          <w:sz w:val="28"/>
          <w:szCs w:val="28"/>
        </w:rPr>
        <w:t>Kết luận và triển vọng</w:t>
      </w:r>
    </w:p>
    <w:p w14:paraId="2700642B" w14:textId="42D4F9A5" w:rsidR="00EC2A3F" w:rsidRPr="002A60F2" w:rsidRDefault="00EC2A3F" w:rsidP="007B6996">
      <w:pPr>
        <w:pStyle w:val="ember-view"/>
        <w:shd w:val="clear" w:color="auto" w:fill="FFFFFF"/>
        <w:spacing w:before="0" w:beforeAutospacing="0" w:after="0" w:afterAutospacing="0" w:line="360" w:lineRule="auto"/>
        <w:jc w:val="both"/>
        <w:rPr>
          <w:szCs w:val="28"/>
        </w:rPr>
      </w:pPr>
      <w:r w:rsidRPr="002A60F2">
        <w:rPr>
          <w:sz w:val="28"/>
          <w:szCs w:val="28"/>
        </w:rPr>
        <w:t>Thị trường quặng sắt vẫn năng động, chịu ảnh hưởng của nhiều yếu tố bao gồm các sự kiện địa chính trị, chính sách kinh tế, tiến bộ công nghệ và các mối quan ngại về môi trường. Xu hướng hiện tại cho thấy</w:t>
      </w:r>
      <w:r w:rsidR="00E944F5">
        <w:rPr>
          <w:sz w:val="28"/>
          <w:szCs w:val="28"/>
        </w:rPr>
        <w:t xml:space="preserve"> sự thận trọng về</w:t>
      </w:r>
      <w:r w:rsidRPr="002A60F2">
        <w:rPr>
          <w:sz w:val="28"/>
          <w:szCs w:val="28"/>
        </w:rPr>
        <w:t xml:space="preserve"> tiềm năng phục hồi khi điều kiện kinh tế toàn cầu được cải thiện. </w:t>
      </w:r>
    </w:p>
    <w:p w14:paraId="3557B487" w14:textId="0421488D" w:rsidR="00834CFE" w:rsidRPr="002A60F2" w:rsidRDefault="00834CFE" w:rsidP="007B6996">
      <w:pPr>
        <w:pStyle w:val="NormalWeb"/>
        <w:shd w:val="clear" w:color="auto" w:fill="FFFFFF"/>
        <w:spacing w:before="0" w:beforeAutospacing="0" w:after="0" w:afterAutospacing="0" w:line="360" w:lineRule="auto"/>
        <w:jc w:val="both"/>
        <w:rPr>
          <w:sz w:val="28"/>
          <w:szCs w:val="28"/>
        </w:rPr>
      </w:pPr>
      <w:r w:rsidRPr="002A60F2">
        <w:rPr>
          <w:sz w:val="28"/>
          <w:szCs w:val="28"/>
        </w:rPr>
        <w:t xml:space="preserve">Tất cả các chỉ số có sẵn vào đầu năm 2025 cho thấy giá quặng sắt có khả năng sẽ vẫn </w:t>
      </w:r>
      <w:r w:rsidR="007D7E41">
        <w:rPr>
          <w:sz w:val="28"/>
          <w:szCs w:val="28"/>
        </w:rPr>
        <w:t>duy trì</w:t>
      </w:r>
      <w:r w:rsidRPr="002A60F2">
        <w:rPr>
          <w:sz w:val="28"/>
          <w:szCs w:val="28"/>
        </w:rPr>
        <w:t xml:space="preserve"> mức thấp trong năm mới. </w:t>
      </w:r>
    </w:p>
    <w:p w14:paraId="00B561BC" w14:textId="4A12E035" w:rsidR="00834CFE" w:rsidRPr="002A60F2" w:rsidRDefault="00E944F5" w:rsidP="007B6996">
      <w:pPr>
        <w:pStyle w:val="NormalWeb"/>
        <w:shd w:val="clear" w:color="auto" w:fill="FFFFFF"/>
        <w:spacing w:before="0" w:beforeAutospacing="0" w:after="0" w:afterAutospacing="0" w:line="360" w:lineRule="auto"/>
        <w:jc w:val="both"/>
        <w:rPr>
          <w:sz w:val="28"/>
          <w:szCs w:val="28"/>
        </w:rPr>
      </w:pPr>
      <w:r>
        <w:rPr>
          <w:sz w:val="28"/>
          <w:szCs w:val="28"/>
        </w:rPr>
        <w:t>Theo</w:t>
      </w:r>
      <w:r w:rsidR="00834CFE" w:rsidRPr="002A60F2">
        <w:rPr>
          <w:sz w:val="28"/>
          <w:szCs w:val="28"/>
        </w:rPr>
        <w:t xml:space="preserve"> báo cáo của Reuters trích dẫn dữ liệu từ công ty tư vấn Steelhome, dự báo </w:t>
      </w:r>
      <w:r w:rsidR="00834CFE" w:rsidRPr="00E2636A">
        <w:rPr>
          <w:rFonts w:eastAsiaTheme="majorEastAsia"/>
          <w:sz w:val="28"/>
          <w:szCs w:val="28"/>
        </w:rPr>
        <w:t>giá quặng sắt</w:t>
      </w:r>
      <w:r w:rsidR="00834CFE" w:rsidRPr="002A60F2">
        <w:rPr>
          <w:sz w:val="28"/>
          <w:szCs w:val="28"/>
        </w:rPr>
        <w:t xml:space="preserve"> sẽ giảm xuống còn 75–120 </w:t>
      </w:r>
      <w:r>
        <w:rPr>
          <w:sz w:val="28"/>
          <w:szCs w:val="28"/>
        </w:rPr>
        <w:t>USD</w:t>
      </w:r>
      <w:r w:rsidRPr="002A60F2">
        <w:rPr>
          <w:sz w:val="28"/>
          <w:szCs w:val="28"/>
        </w:rPr>
        <w:t xml:space="preserve"> </w:t>
      </w:r>
      <w:r w:rsidR="00834CFE" w:rsidRPr="002A60F2">
        <w:rPr>
          <w:sz w:val="28"/>
          <w:szCs w:val="28"/>
        </w:rPr>
        <w:t xml:space="preserve">/tấn vào năm 2025, so với mức 88–144 </w:t>
      </w:r>
      <w:r>
        <w:rPr>
          <w:sz w:val="28"/>
          <w:szCs w:val="28"/>
        </w:rPr>
        <w:t>USD</w:t>
      </w:r>
      <w:r w:rsidRPr="002A60F2">
        <w:rPr>
          <w:sz w:val="28"/>
          <w:szCs w:val="28"/>
        </w:rPr>
        <w:t xml:space="preserve"> </w:t>
      </w:r>
      <w:r w:rsidR="00834CFE" w:rsidRPr="002A60F2">
        <w:rPr>
          <w:sz w:val="28"/>
          <w:szCs w:val="28"/>
        </w:rPr>
        <w:t>/tấn vào năm 2024. Trong khi đó, các nhà phân tích khác, như giám đốc khai khoáng của UBS, Myles Allsop, cho biết họ dự kiến ​​sẽ có thặng dư vừa phải vào năm 2025, với giá</w:t>
      </w:r>
      <w:r w:rsidR="007B6996">
        <w:rPr>
          <w:sz w:val="28"/>
          <w:szCs w:val="28"/>
        </w:rPr>
        <w:t xml:space="preserve"> quặng sát sẽ</w:t>
      </w:r>
      <w:r w:rsidR="00834CFE" w:rsidRPr="002A60F2">
        <w:rPr>
          <w:sz w:val="28"/>
          <w:szCs w:val="28"/>
        </w:rPr>
        <w:t xml:space="preserve"> ổn định ở mức khoảng 95–100 </w:t>
      </w:r>
      <w:r>
        <w:rPr>
          <w:sz w:val="28"/>
          <w:szCs w:val="28"/>
        </w:rPr>
        <w:t>USD</w:t>
      </w:r>
      <w:r w:rsidR="00834CFE" w:rsidRPr="002A60F2">
        <w:rPr>
          <w:sz w:val="28"/>
          <w:szCs w:val="28"/>
        </w:rPr>
        <w:t>/tấn.</w:t>
      </w:r>
    </w:p>
    <w:p w14:paraId="36C733F7" w14:textId="190DAE90" w:rsidR="00834CFE" w:rsidRDefault="00834CFE" w:rsidP="00147079">
      <w:pPr>
        <w:rPr>
          <w:rFonts w:eastAsia="Times New Roman" w:cs="Times New Roman"/>
          <w:szCs w:val="28"/>
        </w:rPr>
      </w:pPr>
    </w:p>
    <w:p w14:paraId="3CEE9551" w14:textId="00AFBB74" w:rsidR="00834CFE" w:rsidRDefault="00834CFE" w:rsidP="00147079">
      <w:pPr>
        <w:rPr>
          <w:rFonts w:eastAsia="Times New Roman" w:cs="Times New Roman"/>
          <w:szCs w:val="28"/>
        </w:rPr>
      </w:pPr>
    </w:p>
    <w:p w14:paraId="70B713F9" w14:textId="77777777" w:rsidR="00834CFE" w:rsidRDefault="00834CFE" w:rsidP="00147079">
      <w:pPr>
        <w:rPr>
          <w:rFonts w:eastAsia="Times New Roman" w:cs="Times New Roman"/>
          <w:szCs w:val="28"/>
        </w:rPr>
      </w:pPr>
    </w:p>
    <w:p w14:paraId="78EE4532" w14:textId="77777777" w:rsidR="00FC3644" w:rsidRDefault="00FC3644">
      <w:pPr>
        <w:rPr>
          <w:rFonts w:eastAsia="Times New Roman" w:cs="Times New Roman"/>
          <w:szCs w:val="28"/>
        </w:rPr>
      </w:pPr>
      <w:r>
        <w:rPr>
          <w:szCs w:val="28"/>
        </w:rPr>
        <w:br w:type="page"/>
      </w:r>
    </w:p>
    <w:p w14:paraId="5CC7CAF5" w14:textId="008E94C7" w:rsidR="009161C7" w:rsidRDefault="009161C7" w:rsidP="00182199">
      <w:pPr>
        <w:pStyle w:val="NormalWeb"/>
        <w:spacing w:before="0" w:beforeAutospacing="0" w:after="120" w:afterAutospacing="0" w:line="360" w:lineRule="auto"/>
        <w:jc w:val="both"/>
        <w:rPr>
          <w:sz w:val="28"/>
          <w:szCs w:val="28"/>
        </w:rPr>
      </w:pPr>
      <w:r>
        <w:rPr>
          <w:sz w:val="28"/>
          <w:szCs w:val="28"/>
        </w:rPr>
        <w:lastRenderedPageBreak/>
        <w:t>TÀI LIỆU THAM KHẢO</w:t>
      </w:r>
    </w:p>
    <w:p w14:paraId="44108E0B" w14:textId="6DC54085" w:rsidR="00FC3644" w:rsidRPr="00FC3644" w:rsidRDefault="00000000" w:rsidP="00FC3644">
      <w:pPr>
        <w:pStyle w:val="ListParagraph"/>
        <w:numPr>
          <w:ilvl w:val="0"/>
          <w:numId w:val="44"/>
        </w:numPr>
        <w:spacing w:after="0" w:line="360" w:lineRule="auto"/>
        <w:jc w:val="both"/>
        <w:rPr>
          <w:rFonts w:cs="Times New Roman"/>
          <w:iCs/>
          <w:szCs w:val="28"/>
        </w:rPr>
      </w:pPr>
      <w:hyperlink r:id="rId8" w:history="1">
        <w:r w:rsidR="00FC3644" w:rsidRPr="00FC3644">
          <w:rPr>
            <w:rFonts w:cs="Times New Roman"/>
          </w:rPr>
          <w:t>https://www.linkedin.com/</w:t>
        </w:r>
      </w:hyperlink>
    </w:p>
    <w:p w14:paraId="3137D4F0" w14:textId="54A5F637" w:rsidR="00FC3644" w:rsidRPr="00FC3644" w:rsidRDefault="00FC3644" w:rsidP="00FC3644">
      <w:pPr>
        <w:pStyle w:val="ListParagraph"/>
        <w:numPr>
          <w:ilvl w:val="0"/>
          <w:numId w:val="44"/>
        </w:numPr>
        <w:spacing w:after="0" w:line="360" w:lineRule="auto"/>
        <w:jc w:val="both"/>
        <w:rPr>
          <w:rFonts w:cs="Times New Roman"/>
          <w:iCs/>
          <w:szCs w:val="28"/>
        </w:rPr>
      </w:pPr>
      <w:r w:rsidRPr="00FC3644">
        <w:rPr>
          <w:rFonts w:cs="Times New Roman"/>
          <w:iCs/>
          <w:szCs w:val="28"/>
        </w:rPr>
        <w:t>https://agmetalminer.com/</w:t>
      </w:r>
    </w:p>
    <w:p w14:paraId="7B6B436E" w14:textId="76EA0E73" w:rsidR="009161C7" w:rsidRPr="00FC3644" w:rsidRDefault="009161C7" w:rsidP="00FC3644">
      <w:pPr>
        <w:pStyle w:val="ListParagraph"/>
        <w:numPr>
          <w:ilvl w:val="0"/>
          <w:numId w:val="44"/>
        </w:numPr>
        <w:spacing w:after="0" w:line="360" w:lineRule="auto"/>
        <w:jc w:val="both"/>
        <w:rPr>
          <w:rFonts w:cs="Times New Roman"/>
          <w:iCs/>
          <w:szCs w:val="28"/>
        </w:rPr>
      </w:pPr>
      <w:r w:rsidRPr="00FC3644">
        <w:rPr>
          <w:rFonts w:cs="Times New Roman"/>
          <w:iCs/>
          <w:szCs w:val="28"/>
        </w:rPr>
        <w:t>http</w:t>
      </w:r>
      <w:r w:rsidR="00FC3644" w:rsidRPr="00FC3644">
        <w:rPr>
          <w:rFonts w:cs="Times New Roman"/>
          <w:iCs/>
          <w:szCs w:val="28"/>
        </w:rPr>
        <w:t>s://www.statista.com/statistics</w:t>
      </w:r>
    </w:p>
    <w:p w14:paraId="6B77F1A3" w14:textId="3C453BF3" w:rsidR="009161C7" w:rsidRPr="00FC3644" w:rsidRDefault="009161C7" w:rsidP="00FC3644">
      <w:pPr>
        <w:pStyle w:val="ListParagraph"/>
        <w:numPr>
          <w:ilvl w:val="0"/>
          <w:numId w:val="44"/>
        </w:numPr>
        <w:spacing w:after="0" w:line="360" w:lineRule="auto"/>
        <w:jc w:val="both"/>
        <w:rPr>
          <w:rFonts w:cs="Times New Roman"/>
          <w:iCs/>
          <w:szCs w:val="28"/>
        </w:rPr>
      </w:pPr>
      <w:r w:rsidRPr="00FC3644">
        <w:rPr>
          <w:rFonts w:cs="Times New Roman"/>
          <w:iCs/>
          <w:szCs w:val="28"/>
        </w:rPr>
        <w:t>https://tradingeconomics.com/commodity</w:t>
      </w:r>
    </w:p>
    <w:p w14:paraId="737DF731" w14:textId="13AA1B76" w:rsidR="009161C7" w:rsidRPr="00FC3644" w:rsidRDefault="009161C7" w:rsidP="00FC3644">
      <w:pPr>
        <w:pStyle w:val="ListParagraph"/>
        <w:numPr>
          <w:ilvl w:val="0"/>
          <w:numId w:val="44"/>
        </w:numPr>
        <w:shd w:val="clear" w:color="auto" w:fill="FFFFFF"/>
        <w:spacing w:after="0" w:line="360" w:lineRule="auto"/>
        <w:jc w:val="both"/>
        <w:outlineLvl w:val="1"/>
        <w:rPr>
          <w:rStyle w:val="Hyperlink"/>
          <w:bCs/>
          <w:szCs w:val="28"/>
        </w:rPr>
      </w:pPr>
      <w:r w:rsidRPr="00FC3644">
        <w:rPr>
          <w:rFonts w:eastAsia="Times New Roman" w:cs="Times New Roman"/>
          <w:bCs/>
          <w:szCs w:val="28"/>
        </w:rPr>
        <w:t>https://www.thitruonghanghoa.com</w:t>
      </w:r>
    </w:p>
    <w:p w14:paraId="62DFD15A" w14:textId="46EC56AB" w:rsidR="009161C7" w:rsidRPr="00FC3644" w:rsidRDefault="009161C7" w:rsidP="00FC3644">
      <w:pPr>
        <w:pStyle w:val="ListParagraph"/>
        <w:numPr>
          <w:ilvl w:val="0"/>
          <w:numId w:val="44"/>
        </w:numPr>
        <w:spacing w:after="0" w:line="360" w:lineRule="auto"/>
        <w:jc w:val="both"/>
        <w:rPr>
          <w:rFonts w:cs="Times New Roman"/>
          <w:szCs w:val="28"/>
        </w:rPr>
      </w:pPr>
      <w:r w:rsidRPr="00FC3644">
        <w:rPr>
          <w:rFonts w:cs="Times New Roman"/>
          <w:szCs w:val="28"/>
        </w:rPr>
        <w:t>https://www.mining-technology.com</w:t>
      </w:r>
    </w:p>
    <w:p w14:paraId="1C95894F" w14:textId="77777777" w:rsidR="009161C7" w:rsidRPr="00FC3644" w:rsidRDefault="009161C7" w:rsidP="00FC3644">
      <w:pPr>
        <w:pStyle w:val="ListParagraph"/>
        <w:numPr>
          <w:ilvl w:val="0"/>
          <w:numId w:val="44"/>
        </w:numPr>
        <w:spacing w:after="0" w:line="360" w:lineRule="auto"/>
        <w:rPr>
          <w:rFonts w:cs="Times New Roman"/>
          <w:szCs w:val="28"/>
        </w:rPr>
      </w:pPr>
      <w:r w:rsidRPr="00FC3644">
        <w:rPr>
          <w:rFonts w:cs="Times New Roman"/>
          <w:szCs w:val="28"/>
        </w:rPr>
        <w:t>https://www.lme.com/</w:t>
      </w:r>
    </w:p>
    <w:p w14:paraId="2FC16A9A" w14:textId="431963C7" w:rsidR="009161C7" w:rsidRPr="00FC3644" w:rsidRDefault="00DA3F03" w:rsidP="00FC3644">
      <w:pPr>
        <w:pStyle w:val="ListParagraph"/>
        <w:numPr>
          <w:ilvl w:val="0"/>
          <w:numId w:val="44"/>
        </w:numPr>
        <w:shd w:val="clear" w:color="auto" w:fill="FFFFFF"/>
        <w:spacing w:after="0" w:line="360" w:lineRule="auto"/>
        <w:jc w:val="both"/>
        <w:outlineLvl w:val="1"/>
        <w:rPr>
          <w:rFonts w:eastAsia="Times New Roman" w:cs="Times New Roman"/>
          <w:bCs/>
          <w:szCs w:val="28"/>
        </w:rPr>
      </w:pPr>
      <w:r w:rsidRPr="00FC3644">
        <w:rPr>
          <w:rFonts w:eastAsia="Times New Roman" w:cs="Times New Roman"/>
          <w:bCs/>
          <w:szCs w:val="28"/>
        </w:rPr>
        <w:t>https://tradingview.com</w:t>
      </w:r>
    </w:p>
    <w:p w14:paraId="2A236AB1" w14:textId="77777777" w:rsidR="009161C7" w:rsidRPr="00FC3644" w:rsidRDefault="009161C7" w:rsidP="00FC3644">
      <w:pPr>
        <w:pStyle w:val="ListParagraph"/>
        <w:numPr>
          <w:ilvl w:val="0"/>
          <w:numId w:val="44"/>
        </w:numPr>
        <w:spacing w:after="0" w:line="360" w:lineRule="auto"/>
        <w:rPr>
          <w:rFonts w:cs="Times New Roman"/>
          <w:szCs w:val="28"/>
        </w:rPr>
      </w:pPr>
      <w:r w:rsidRPr="00FC3644">
        <w:rPr>
          <w:rFonts w:cs="Times New Roman"/>
          <w:szCs w:val="28"/>
        </w:rPr>
        <w:t>https://thesaigontimes.vn/</w:t>
      </w:r>
    </w:p>
    <w:p w14:paraId="2BC0CC7D" w14:textId="77777777" w:rsidR="009161C7" w:rsidRPr="00FC3644" w:rsidRDefault="009161C7" w:rsidP="00FC3644">
      <w:pPr>
        <w:pStyle w:val="ListParagraph"/>
        <w:numPr>
          <w:ilvl w:val="0"/>
          <w:numId w:val="44"/>
        </w:numPr>
        <w:spacing w:after="0" w:line="360" w:lineRule="auto"/>
        <w:rPr>
          <w:rFonts w:cs="Times New Roman"/>
          <w:szCs w:val="28"/>
        </w:rPr>
      </w:pPr>
      <w:r w:rsidRPr="00FC3644">
        <w:rPr>
          <w:rFonts w:cs="Times New Roman"/>
          <w:szCs w:val="28"/>
        </w:rPr>
        <w:t>https://thoibaotaichinhvietnam.vn/</w:t>
      </w:r>
    </w:p>
    <w:p w14:paraId="22063860" w14:textId="77777777" w:rsidR="009161C7" w:rsidRPr="0071098F" w:rsidRDefault="009161C7" w:rsidP="00FC3644">
      <w:pPr>
        <w:pStyle w:val="NormalWeb"/>
        <w:numPr>
          <w:ilvl w:val="0"/>
          <w:numId w:val="44"/>
        </w:numPr>
        <w:shd w:val="clear" w:color="auto" w:fill="FFFFFF"/>
        <w:spacing w:before="0" w:beforeAutospacing="0" w:after="0" w:afterAutospacing="0" w:line="360" w:lineRule="auto"/>
        <w:jc w:val="both"/>
        <w:rPr>
          <w:color w:val="000000" w:themeColor="text1"/>
          <w:sz w:val="28"/>
          <w:szCs w:val="28"/>
        </w:rPr>
      </w:pPr>
      <w:r w:rsidRPr="0071098F">
        <w:rPr>
          <w:sz w:val="28"/>
          <w:szCs w:val="28"/>
        </w:rPr>
        <w:t>https://vinanet.vn/kimloai</w:t>
      </w:r>
    </w:p>
    <w:p w14:paraId="63AD711F" w14:textId="77777777" w:rsidR="009161C7" w:rsidRPr="0071098F" w:rsidRDefault="009161C7" w:rsidP="00FC3644">
      <w:pPr>
        <w:pStyle w:val="NormalWeb"/>
        <w:numPr>
          <w:ilvl w:val="0"/>
          <w:numId w:val="44"/>
        </w:numPr>
        <w:shd w:val="clear" w:color="auto" w:fill="FFFFFF"/>
        <w:spacing w:before="0" w:beforeAutospacing="0" w:after="0" w:afterAutospacing="0" w:line="360" w:lineRule="auto"/>
        <w:jc w:val="both"/>
        <w:rPr>
          <w:color w:val="000000" w:themeColor="text1"/>
          <w:sz w:val="28"/>
          <w:szCs w:val="28"/>
        </w:rPr>
      </w:pPr>
      <w:r w:rsidRPr="0071098F">
        <w:rPr>
          <w:color w:val="000000" w:themeColor="text1"/>
          <w:sz w:val="28"/>
          <w:szCs w:val="28"/>
        </w:rPr>
        <w:t>https://tapchicongthuong.vn/</w:t>
      </w:r>
    </w:p>
    <w:p w14:paraId="2D4CFEE3" w14:textId="77777777" w:rsidR="009161C7" w:rsidRPr="00182199" w:rsidRDefault="009161C7" w:rsidP="00182199">
      <w:pPr>
        <w:pStyle w:val="NormalWeb"/>
        <w:spacing w:before="0" w:beforeAutospacing="0" w:after="120" w:afterAutospacing="0" w:line="360" w:lineRule="auto"/>
        <w:jc w:val="both"/>
        <w:rPr>
          <w:sz w:val="28"/>
          <w:szCs w:val="28"/>
        </w:rPr>
      </w:pPr>
    </w:p>
    <w:sectPr w:rsidR="009161C7" w:rsidRPr="00182199" w:rsidSect="00CD49E4">
      <w:footerReference w:type="default" r:id="rId9"/>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A542" w14:textId="77777777" w:rsidR="000819F0" w:rsidRDefault="000819F0" w:rsidP="002A4159">
      <w:pPr>
        <w:spacing w:after="0" w:line="240" w:lineRule="auto"/>
      </w:pPr>
      <w:r>
        <w:separator/>
      </w:r>
    </w:p>
  </w:endnote>
  <w:endnote w:type="continuationSeparator" w:id="0">
    <w:p w14:paraId="0C530DF6" w14:textId="77777777" w:rsidR="000819F0" w:rsidRDefault="000819F0" w:rsidP="002A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313871"/>
      <w:docPartObj>
        <w:docPartGallery w:val="Page Numbers (Bottom of Page)"/>
        <w:docPartUnique/>
      </w:docPartObj>
    </w:sdtPr>
    <w:sdtEndPr>
      <w:rPr>
        <w:noProof/>
      </w:rPr>
    </w:sdtEndPr>
    <w:sdtContent>
      <w:p w14:paraId="67AD24DB" w14:textId="695C33B2" w:rsidR="00D92784" w:rsidRDefault="00D92784">
        <w:pPr>
          <w:pStyle w:val="Footer"/>
          <w:jc w:val="center"/>
        </w:pPr>
        <w:r>
          <w:fldChar w:fldCharType="begin"/>
        </w:r>
        <w:r>
          <w:instrText xml:space="preserve"> PAGE   \* MERGEFORMAT </w:instrText>
        </w:r>
        <w:r>
          <w:fldChar w:fldCharType="separate"/>
        </w:r>
        <w:r w:rsidR="00385569">
          <w:rPr>
            <w:noProof/>
          </w:rPr>
          <w:t>4</w:t>
        </w:r>
        <w:r>
          <w:rPr>
            <w:noProof/>
          </w:rPr>
          <w:fldChar w:fldCharType="end"/>
        </w:r>
      </w:p>
    </w:sdtContent>
  </w:sdt>
  <w:p w14:paraId="786BC9E2" w14:textId="77777777" w:rsidR="00D92784" w:rsidRDefault="00D9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96D2" w14:textId="77777777" w:rsidR="000819F0" w:rsidRDefault="000819F0" w:rsidP="002A4159">
      <w:pPr>
        <w:spacing w:after="0" w:line="240" w:lineRule="auto"/>
      </w:pPr>
      <w:r>
        <w:separator/>
      </w:r>
    </w:p>
  </w:footnote>
  <w:footnote w:type="continuationSeparator" w:id="0">
    <w:p w14:paraId="18D9B304" w14:textId="77777777" w:rsidR="000819F0" w:rsidRDefault="000819F0" w:rsidP="002A4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DA8"/>
    <w:multiLevelType w:val="multilevel"/>
    <w:tmpl w:val="75CE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D84"/>
    <w:multiLevelType w:val="multilevel"/>
    <w:tmpl w:val="B6D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C5446"/>
    <w:multiLevelType w:val="hybridMultilevel"/>
    <w:tmpl w:val="AFE8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737CD"/>
    <w:multiLevelType w:val="multilevel"/>
    <w:tmpl w:val="CAB6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22128"/>
    <w:multiLevelType w:val="multilevel"/>
    <w:tmpl w:val="8D207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B5D4F"/>
    <w:multiLevelType w:val="multilevel"/>
    <w:tmpl w:val="C48E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62F48"/>
    <w:multiLevelType w:val="multilevel"/>
    <w:tmpl w:val="10B6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34A1E"/>
    <w:multiLevelType w:val="multilevel"/>
    <w:tmpl w:val="554E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2346E"/>
    <w:multiLevelType w:val="multilevel"/>
    <w:tmpl w:val="45A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D72B6"/>
    <w:multiLevelType w:val="hybridMultilevel"/>
    <w:tmpl w:val="DE9A4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00A19"/>
    <w:multiLevelType w:val="hybridMultilevel"/>
    <w:tmpl w:val="450A0870"/>
    <w:lvl w:ilvl="0" w:tplc="523079EC">
      <w:start w:val="2"/>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B577D"/>
    <w:multiLevelType w:val="multilevel"/>
    <w:tmpl w:val="3FC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45B4D"/>
    <w:multiLevelType w:val="hybridMultilevel"/>
    <w:tmpl w:val="DC68050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43B2ECA"/>
    <w:multiLevelType w:val="multilevel"/>
    <w:tmpl w:val="8F1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77E92"/>
    <w:multiLevelType w:val="hybridMultilevel"/>
    <w:tmpl w:val="913C208C"/>
    <w:lvl w:ilvl="0" w:tplc="16E0E7C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84D01"/>
    <w:multiLevelType w:val="hybridMultilevel"/>
    <w:tmpl w:val="AD7C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F4AB7"/>
    <w:multiLevelType w:val="multilevel"/>
    <w:tmpl w:val="04EC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92E6D"/>
    <w:multiLevelType w:val="hybridMultilevel"/>
    <w:tmpl w:val="D9CA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129E3"/>
    <w:multiLevelType w:val="multilevel"/>
    <w:tmpl w:val="5FD0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21F03"/>
    <w:multiLevelType w:val="hybridMultilevel"/>
    <w:tmpl w:val="DB78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11BF1"/>
    <w:multiLevelType w:val="multilevel"/>
    <w:tmpl w:val="5660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665FB"/>
    <w:multiLevelType w:val="multilevel"/>
    <w:tmpl w:val="114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A13A8"/>
    <w:multiLevelType w:val="multilevel"/>
    <w:tmpl w:val="74DE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72133"/>
    <w:multiLevelType w:val="multilevel"/>
    <w:tmpl w:val="CDB6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895BFB"/>
    <w:multiLevelType w:val="multilevel"/>
    <w:tmpl w:val="E9E0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6B30B3"/>
    <w:multiLevelType w:val="multilevel"/>
    <w:tmpl w:val="1D14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72920"/>
    <w:multiLevelType w:val="hybridMultilevel"/>
    <w:tmpl w:val="6A222672"/>
    <w:lvl w:ilvl="0" w:tplc="BDDAC53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8481F"/>
    <w:multiLevelType w:val="multilevel"/>
    <w:tmpl w:val="090E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CC0E0E"/>
    <w:multiLevelType w:val="multilevel"/>
    <w:tmpl w:val="72B4E2A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AE3E5D"/>
    <w:multiLevelType w:val="hybridMultilevel"/>
    <w:tmpl w:val="C41C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409AF"/>
    <w:multiLevelType w:val="multilevel"/>
    <w:tmpl w:val="6D1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8967EB"/>
    <w:multiLevelType w:val="hybridMultilevel"/>
    <w:tmpl w:val="11A6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32ED6"/>
    <w:multiLevelType w:val="multilevel"/>
    <w:tmpl w:val="045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481921"/>
    <w:multiLevelType w:val="hybridMultilevel"/>
    <w:tmpl w:val="74A2D114"/>
    <w:lvl w:ilvl="0" w:tplc="16E0E7C8">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671A38"/>
    <w:multiLevelType w:val="hybridMultilevel"/>
    <w:tmpl w:val="710C5304"/>
    <w:lvl w:ilvl="0" w:tplc="876A87D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7F2113"/>
    <w:multiLevelType w:val="multilevel"/>
    <w:tmpl w:val="12780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0E22E4"/>
    <w:multiLevelType w:val="hybridMultilevel"/>
    <w:tmpl w:val="E9CA9DB6"/>
    <w:lvl w:ilvl="0" w:tplc="92625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34180"/>
    <w:multiLevelType w:val="multilevel"/>
    <w:tmpl w:val="1BB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EA207E"/>
    <w:multiLevelType w:val="multilevel"/>
    <w:tmpl w:val="950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75249"/>
    <w:multiLevelType w:val="hybridMultilevel"/>
    <w:tmpl w:val="C5E45030"/>
    <w:lvl w:ilvl="0" w:tplc="9D1473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027BA"/>
    <w:multiLevelType w:val="hybridMultilevel"/>
    <w:tmpl w:val="3050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EC2D08"/>
    <w:multiLevelType w:val="multilevel"/>
    <w:tmpl w:val="875E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E34942"/>
    <w:multiLevelType w:val="multilevel"/>
    <w:tmpl w:val="7814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871975">
    <w:abstractNumId w:val="20"/>
  </w:num>
  <w:num w:numId="2" w16cid:durableId="1131677372">
    <w:abstractNumId w:val="21"/>
  </w:num>
  <w:num w:numId="3" w16cid:durableId="377821068">
    <w:abstractNumId w:val="36"/>
  </w:num>
  <w:num w:numId="4" w16cid:durableId="1928071190">
    <w:abstractNumId w:val="31"/>
  </w:num>
  <w:num w:numId="5" w16cid:durableId="1819223997">
    <w:abstractNumId w:val="17"/>
  </w:num>
  <w:num w:numId="6" w16cid:durableId="696585843">
    <w:abstractNumId w:val="13"/>
  </w:num>
  <w:num w:numId="7" w16cid:durableId="283776295">
    <w:abstractNumId w:val="34"/>
  </w:num>
  <w:num w:numId="8" w16cid:durableId="421413042">
    <w:abstractNumId w:val="19"/>
  </w:num>
  <w:num w:numId="9" w16cid:durableId="1286695069">
    <w:abstractNumId w:val="29"/>
  </w:num>
  <w:num w:numId="10" w16cid:durableId="1689673090">
    <w:abstractNumId w:val="15"/>
  </w:num>
  <w:num w:numId="11" w16cid:durableId="990451995">
    <w:abstractNumId w:val="39"/>
  </w:num>
  <w:num w:numId="12" w16cid:durableId="2144076690">
    <w:abstractNumId w:val="26"/>
  </w:num>
  <w:num w:numId="13" w16cid:durableId="1550725368">
    <w:abstractNumId w:val="10"/>
  </w:num>
  <w:num w:numId="14" w16cid:durableId="1453478548">
    <w:abstractNumId w:val="28"/>
  </w:num>
  <w:num w:numId="15" w16cid:durableId="1401487673">
    <w:abstractNumId w:val="35"/>
  </w:num>
  <w:num w:numId="16" w16cid:durableId="1054255">
    <w:abstractNumId w:val="25"/>
  </w:num>
  <w:num w:numId="17" w16cid:durableId="139620811">
    <w:abstractNumId w:val="4"/>
    <w:lvlOverride w:ilvl="0">
      <w:lvl w:ilvl="0">
        <w:numFmt w:val="decimal"/>
        <w:lvlText w:val="%1."/>
        <w:lvlJc w:val="left"/>
      </w:lvl>
    </w:lvlOverride>
  </w:num>
  <w:num w:numId="18" w16cid:durableId="752164793">
    <w:abstractNumId w:val="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16cid:durableId="1972202789">
    <w:abstractNumId w:val="1"/>
  </w:num>
  <w:num w:numId="20" w16cid:durableId="768282557">
    <w:abstractNumId w:val="5"/>
  </w:num>
  <w:num w:numId="21" w16cid:durableId="1834565887">
    <w:abstractNumId w:val="3"/>
  </w:num>
  <w:num w:numId="22" w16cid:durableId="333192522">
    <w:abstractNumId w:val="8"/>
  </w:num>
  <w:num w:numId="23" w16cid:durableId="1757166685">
    <w:abstractNumId w:val="14"/>
  </w:num>
  <w:num w:numId="24" w16cid:durableId="2048338410">
    <w:abstractNumId w:val="33"/>
  </w:num>
  <w:num w:numId="25" w16cid:durableId="1402364745">
    <w:abstractNumId w:val="6"/>
  </w:num>
  <w:num w:numId="26" w16cid:durableId="1014502778">
    <w:abstractNumId w:val="40"/>
  </w:num>
  <w:num w:numId="27" w16cid:durableId="55472835">
    <w:abstractNumId w:val="0"/>
  </w:num>
  <w:num w:numId="28" w16cid:durableId="1015614147">
    <w:abstractNumId w:val="18"/>
  </w:num>
  <w:num w:numId="29" w16cid:durableId="942685633">
    <w:abstractNumId w:val="7"/>
  </w:num>
  <w:num w:numId="30" w16cid:durableId="1672180505">
    <w:abstractNumId w:val="30"/>
  </w:num>
  <w:num w:numId="31" w16cid:durableId="1103184195">
    <w:abstractNumId w:val="42"/>
  </w:num>
  <w:num w:numId="32" w16cid:durableId="692193922">
    <w:abstractNumId w:val="16"/>
  </w:num>
  <w:num w:numId="33" w16cid:durableId="922956558">
    <w:abstractNumId w:val="11"/>
  </w:num>
  <w:num w:numId="34" w16cid:durableId="103311414">
    <w:abstractNumId w:val="27"/>
  </w:num>
  <w:num w:numId="35" w16cid:durableId="462043740">
    <w:abstractNumId w:val="22"/>
  </w:num>
  <w:num w:numId="36" w16cid:durableId="2088844318">
    <w:abstractNumId w:val="37"/>
  </w:num>
  <w:num w:numId="37" w16cid:durableId="859003673">
    <w:abstractNumId w:val="38"/>
  </w:num>
  <w:num w:numId="38" w16cid:durableId="1038092506">
    <w:abstractNumId w:val="23"/>
  </w:num>
  <w:num w:numId="39" w16cid:durableId="712121757">
    <w:abstractNumId w:val="32"/>
  </w:num>
  <w:num w:numId="40" w16cid:durableId="1364018378">
    <w:abstractNumId w:val="24"/>
  </w:num>
  <w:num w:numId="41" w16cid:durableId="927495859">
    <w:abstractNumId w:val="41"/>
  </w:num>
  <w:num w:numId="42" w16cid:durableId="2081096553">
    <w:abstractNumId w:val="9"/>
  </w:num>
  <w:num w:numId="43" w16cid:durableId="420176964">
    <w:abstractNumId w:val="2"/>
  </w:num>
  <w:num w:numId="44" w16cid:durableId="234701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BE"/>
    <w:rsid w:val="00003477"/>
    <w:rsid w:val="000041FB"/>
    <w:rsid w:val="000104B0"/>
    <w:rsid w:val="00011A50"/>
    <w:rsid w:val="00042BA6"/>
    <w:rsid w:val="00044E9F"/>
    <w:rsid w:val="00053B1D"/>
    <w:rsid w:val="00067620"/>
    <w:rsid w:val="00080E95"/>
    <w:rsid w:val="000819F0"/>
    <w:rsid w:val="000830D7"/>
    <w:rsid w:val="000869BE"/>
    <w:rsid w:val="000A04D7"/>
    <w:rsid w:val="000A394A"/>
    <w:rsid w:val="000B1924"/>
    <w:rsid w:val="000B2806"/>
    <w:rsid w:val="000B6928"/>
    <w:rsid w:val="000C2957"/>
    <w:rsid w:val="000C2F04"/>
    <w:rsid w:val="000C3CEE"/>
    <w:rsid w:val="000D2AF1"/>
    <w:rsid w:val="000E3996"/>
    <w:rsid w:val="001016E9"/>
    <w:rsid w:val="00114664"/>
    <w:rsid w:val="001164BC"/>
    <w:rsid w:val="00122196"/>
    <w:rsid w:val="00125795"/>
    <w:rsid w:val="00147079"/>
    <w:rsid w:val="00154223"/>
    <w:rsid w:val="00177B79"/>
    <w:rsid w:val="00182199"/>
    <w:rsid w:val="00187BA4"/>
    <w:rsid w:val="001A71F0"/>
    <w:rsid w:val="001C6871"/>
    <w:rsid w:val="002167EC"/>
    <w:rsid w:val="002207B4"/>
    <w:rsid w:val="00244DDB"/>
    <w:rsid w:val="00245E1B"/>
    <w:rsid w:val="0026151F"/>
    <w:rsid w:val="00277074"/>
    <w:rsid w:val="00283195"/>
    <w:rsid w:val="00284C33"/>
    <w:rsid w:val="00287FE7"/>
    <w:rsid w:val="002A4159"/>
    <w:rsid w:val="002A60F2"/>
    <w:rsid w:val="002B4906"/>
    <w:rsid w:val="002B6EC6"/>
    <w:rsid w:val="002B71CF"/>
    <w:rsid w:val="002C0AD6"/>
    <w:rsid w:val="002E1596"/>
    <w:rsid w:val="002E3BBC"/>
    <w:rsid w:val="002F39AC"/>
    <w:rsid w:val="0030032B"/>
    <w:rsid w:val="003013A9"/>
    <w:rsid w:val="003313BE"/>
    <w:rsid w:val="0034616E"/>
    <w:rsid w:val="003542E8"/>
    <w:rsid w:val="00373DC2"/>
    <w:rsid w:val="00375A34"/>
    <w:rsid w:val="00383676"/>
    <w:rsid w:val="00385569"/>
    <w:rsid w:val="003A14FB"/>
    <w:rsid w:val="003B3DE4"/>
    <w:rsid w:val="003B4880"/>
    <w:rsid w:val="003C2A13"/>
    <w:rsid w:val="0040307F"/>
    <w:rsid w:val="00411E5E"/>
    <w:rsid w:val="00414FB8"/>
    <w:rsid w:val="0042386A"/>
    <w:rsid w:val="00425759"/>
    <w:rsid w:val="00426A9A"/>
    <w:rsid w:val="004352AE"/>
    <w:rsid w:val="00435D41"/>
    <w:rsid w:val="00450D22"/>
    <w:rsid w:val="00452E8F"/>
    <w:rsid w:val="004853DF"/>
    <w:rsid w:val="004A4771"/>
    <w:rsid w:val="004A7460"/>
    <w:rsid w:val="004D0320"/>
    <w:rsid w:val="004E1B38"/>
    <w:rsid w:val="005040DA"/>
    <w:rsid w:val="0052034B"/>
    <w:rsid w:val="00532810"/>
    <w:rsid w:val="00535D6E"/>
    <w:rsid w:val="005472D4"/>
    <w:rsid w:val="005525EE"/>
    <w:rsid w:val="00557238"/>
    <w:rsid w:val="00570CAD"/>
    <w:rsid w:val="00582417"/>
    <w:rsid w:val="00586DB1"/>
    <w:rsid w:val="005970CA"/>
    <w:rsid w:val="005972A2"/>
    <w:rsid w:val="005A2A99"/>
    <w:rsid w:val="005C4B28"/>
    <w:rsid w:val="005C73F4"/>
    <w:rsid w:val="005E1EBA"/>
    <w:rsid w:val="005E778A"/>
    <w:rsid w:val="005F2F1C"/>
    <w:rsid w:val="0060760A"/>
    <w:rsid w:val="00636C52"/>
    <w:rsid w:val="00643107"/>
    <w:rsid w:val="0064681E"/>
    <w:rsid w:val="0065531A"/>
    <w:rsid w:val="00694B58"/>
    <w:rsid w:val="00694D03"/>
    <w:rsid w:val="006977AB"/>
    <w:rsid w:val="006B19DF"/>
    <w:rsid w:val="006B5CB1"/>
    <w:rsid w:val="006C21C8"/>
    <w:rsid w:val="006E213C"/>
    <w:rsid w:val="00727FD4"/>
    <w:rsid w:val="0073246F"/>
    <w:rsid w:val="00755D55"/>
    <w:rsid w:val="0076613B"/>
    <w:rsid w:val="0076670D"/>
    <w:rsid w:val="00767B6B"/>
    <w:rsid w:val="00782DD2"/>
    <w:rsid w:val="00787127"/>
    <w:rsid w:val="0079535F"/>
    <w:rsid w:val="007A6080"/>
    <w:rsid w:val="007B6494"/>
    <w:rsid w:val="007B6996"/>
    <w:rsid w:val="007B733D"/>
    <w:rsid w:val="007C37ED"/>
    <w:rsid w:val="007C7794"/>
    <w:rsid w:val="007D3AB1"/>
    <w:rsid w:val="007D7A92"/>
    <w:rsid w:val="007D7E41"/>
    <w:rsid w:val="008079AF"/>
    <w:rsid w:val="00815751"/>
    <w:rsid w:val="00822A12"/>
    <w:rsid w:val="00834CFE"/>
    <w:rsid w:val="0086348C"/>
    <w:rsid w:val="00865911"/>
    <w:rsid w:val="00866C38"/>
    <w:rsid w:val="00871A42"/>
    <w:rsid w:val="00871CDE"/>
    <w:rsid w:val="00871D93"/>
    <w:rsid w:val="0088186D"/>
    <w:rsid w:val="00884AA1"/>
    <w:rsid w:val="00885767"/>
    <w:rsid w:val="008942F5"/>
    <w:rsid w:val="008A2ABB"/>
    <w:rsid w:val="008B0827"/>
    <w:rsid w:val="008E7278"/>
    <w:rsid w:val="009074E5"/>
    <w:rsid w:val="00910A87"/>
    <w:rsid w:val="009161C7"/>
    <w:rsid w:val="0092481B"/>
    <w:rsid w:val="00924946"/>
    <w:rsid w:val="00942325"/>
    <w:rsid w:val="00944B2F"/>
    <w:rsid w:val="00961F07"/>
    <w:rsid w:val="00975F0B"/>
    <w:rsid w:val="009969E7"/>
    <w:rsid w:val="0099774B"/>
    <w:rsid w:val="009C0FEE"/>
    <w:rsid w:val="009C3E52"/>
    <w:rsid w:val="009F316C"/>
    <w:rsid w:val="00A03691"/>
    <w:rsid w:val="00A31956"/>
    <w:rsid w:val="00A5141C"/>
    <w:rsid w:val="00A60887"/>
    <w:rsid w:val="00A65E0A"/>
    <w:rsid w:val="00A71594"/>
    <w:rsid w:val="00AD5246"/>
    <w:rsid w:val="00AE069F"/>
    <w:rsid w:val="00AE21D1"/>
    <w:rsid w:val="00AF70DE"/>
    <w:rsid w:val="00B23C4F"/>
    <w:rsid w:val="00B31D2C"/>
    <w:rsid w:val="00B33631"/>
    <w:rsid w:val="00B36E2F"/>
    <w:rsid w:val="00B440EE"/>
    <w:rsid w:val="00B54D98"/>
    <w:rsid w:val="00B60108"/>
    <w:rsid w:val="00B61920"/>
    <w:rsid w:val="00B62F1C"/>
    <w:rsid w:val="00B739EA"/>
    <w:rsid w:val="00B83534"/>
    <w:rsid w:val="00B938DC"/>
    <w:rsid w:val="00BA309B"/>
    <w:rsid w:val="00BC72AD"/>
    <w:rsid w:val="00BD477C"/>
    <w:rsid w:val="00C20820"/>
    <w:rsid w:val="00C312DD"/>
    <w:rsid w:val="00C332DA"/>
    <w:rsid w:val="00C377C7"/>
    <w:rsid w:val="00C3793D"/>
    <w:rsid w:val="00C45949"/>
    <w:rsid w:val="00C875A5"/>
    <w:rsid w:val="00C93FBE"/>
    <w:rsid w:val="00CB08BB"/>
    <w:rsid w:val="00CB4074"/>
    <w:rsid w:val="00CC5187"/>
    <w:rsid w:val="00CD49E4"/>
    <w:rsid w:val="00CD6C14"/>
    <w:rsid w:val="00CE1D25"/>
    <w:rsid w:val="00CE3B5F"/>
    <w:rsid w:val="00CF2DE3"/>
    <w:rsid w:val="00CF52EE"/>
    <w:rsid w:val="00D0310F"/>
    <w:rsid w:val="00D12544"/>
    <w:rsid w:val="00D1531B"/>
    <w:rsid w:val="00D33698"/>
    <w:rsid w:val="00D54D7F"/>
    <w:rsid w:val="00D7375B"/>
    <w:rsid w:val="00D92784"/>
    <w:rsid w:val="00DA10E0"/>
    <w:rsid w:val="00DA3F03"/>
    <w:rsid w:val="00DC75BF"/>
    <w:rsid w:val="00DF379A"/>
    <w:rsid w:val="00E02444"/>
    <w:rsid w:val="00E05C63"/>
    <w:rsid w:val="00E06ADD"/>
    <w:rsid w:val="00E2636A"/>
    <w:rsid w:val="00E323EC"/>
    <w:rsid w:val="00E41005"/>
    <w:rsid w:val="00E42CE7"/>
    <w:rsid w:val="00E5793B"/>
    <w:rsid w:val="00E94481"/>
    <w:rsid w:val="00E944F5"/>
    <w:rsid w:val="00EA0B7B"/>
    <w:rsid w:val="00EA32E4"/>
    <w:rsid w:val="00EC2A3F"/>
    <w:rsid w:val="00EC4FDA"/>
    <w:rsid w:val="00ED0272"/>
    <w:rsid w:val="00ED1AD9"/>
    <w:rsid w:val="00EE5F78"/>
    <w:rsid w:val="00F0451E"/>
    <w:rsid w:val="00F20049"/>
    <w:rsid w:val="00F206E6"/>
    <w:rsid w:val="00F34182"/>
    <w:rsid w:val="00F35436"/>
    <w:rsid w:val="00F55735"/>
    <w:rsid w:val="00F608FB"/>
    <w:rsid w:val="00F65AB1"/>
    <w:rsid w:val="00FB34C7"/>
    <w:rsid w:val="00FB470F"/>
    <w:rsid w:val="00FC3644"/>
    <w:rsid w:val="00FC5CF1"/>
    <w:rsid w:val="00FC78EF"/>
    <w:rsid w:val="00FD0D9E"/>
    <w:rsid w:val="00FD2314"/>
    <w:rsid w:val="00FD3AEC"/>
    <w:rsid w:val="00FE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DB1"/>
  <w15:docId w15:val="{FF7D33B8-A2C4-4F78-9140-E6E78E72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13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331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10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C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4C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313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100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13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67B6B"/>
    <w:rPr>
      <w:i/>
      <w:iCs/>
    </w:rPr>
  </w:style>
  <w:style w:type="character" w:styleId="Hyperlink">
    <w:name w:val="Hyperlink"/>
    <w:basedOn w:val="DefaultParagraphFont"/>
    <w:uiPriority w:val="99"/>
    <w:unhideWhenUsed/>
    <w:rsid w:val="00767B6B"/>
    <w:rPr>
      <w:color w:val="0000FF"/>
      <w:u w:val="single"/>
    </w:rPr>
  </w:style>
  <w:style w:type="character" w:styleId="Strong">
    <w:name w:val="Strong"/>
    <w:basedOn w:val="DefaultParagraphFont"/>
    <w:uiPriority w:val="22"/>
    <w:qFormat/>
    <w:rsid w:val="00A65E0A"/>
    <w:rPr>
      <w:b/>
      <w:bCs/>
    </w:rPr>
  </w:style>
  <w:style w:type="paragraph" w:styleId="BalloonText">
    <w:name w:val="Balloon Text"/>
    <w:basedOn w:val="Normal"/>
    <w:link w:val="BalloonTextChar"/>
    <w:uiPriority w:val="99"/>
    <w:semiHidden/>
    <w:unhideWhenUsed/>
    <w:rsid w:val="0065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1A"/>
    <w:rPr>
      <w:rFonts w:ascii="Tahoma" w:hAnsi="Tahoma" w:cs="Tahoma"/>
      <w:sz w:val="16"/>
      <w:szCs w:val="16"/>
    </w:rPr>
  </w:style>
  <w:style w:type="character" w:customStyle="1" w:styleId="mw-headline">
    <w:name w:val="mw-headline"/>
    <w:basedOn w:val="DefaultParagraphFont"/>
    <w:rsid w:val="00C20820"/>
  </w:style>
  <w:style w:type="character" w:customStyle="1" w:styleId="mw-editsection">
    <w:name w:val="mw-editsection"/>
    <w:basedOn w:val="DefaultParagraphFont"/>
    <w:rsid w:val="00C20820"/>
  </w:style>
  <w:style w:type="character" w:customStyle="1" w:styleId="mw-editsection-bracket">
    <w:name w:val="mw-editsection-bracket"/>
    <w:basedOn w:val="DefaultParagraphFont"/>
    <w:rsid w:val="00C20820"/>
  </w:style>
  <w:style w:type="character" w:customStyle="1" w:styleId="mw-editsection-divider">
    <w:name w:val="mw-editsection-divider"/>
    <w:basedOn w:val="DefaultParagraphFont"/>
    <w:rsid w:val="00C20820"/>
  </w:style>
  <w:style w:type="paragraph" w:styleId="Header">
    <w:name w:val="header"/>
    <w:basedOn w:val="Normal"/>
    <w:link w:val="HeaderChar"/>
    <w:uiPriority w:val="99"/>
    <w:unhideWhenUsed/>
    <w:rsid w:val="002A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59"/>
  </w:style>
  <w:style w:type="paragraph" w:styleId="Footer">
    <w:name w:val="footer"/>
    <w:basedOn w:val="Normal"/>
    <w:link w:val="FooterChar"/>
    <w:uiPriority w:val="99"/>
    <w:unhideWhenUsed/>
    <w:rsid w:val="002A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59"/>
  </w:style>
  <w:style w:type="paragraph" w:styleId="ListParagraph">
    <w:name w:val="List Paragraph"/>
    <w:basedOn w:val="Normal"/>
    <w:uiPriority w:val="34"/>
    <w:qFormat/>
    <w:rsid w:val="006E213C"/>
    <w:pPr>
      <w:ind w:left="720"/>
      <w:contextualSpacing/>
    </w:pPr>
  </w:style>
  <w:style w:type="paragraph" w:customStyle="1" w:styleId="MucI11">
    <w:name w:val="Muc I.1.1"/>
    <w:basedOn w:val="Heading3"/>
    <w:next w:val="TOC3"/>
    <w:link w:val="MucI11Char"/>
    <w:autoRedefine/>
    <w:qFormat/>
    <w:rsid w:val="00727FD4"/>
    <w:pPr>
      <w:spacing w:before="120" w:line="360" w:lineRule="auto"/>
      <w:contextualSpacing/>
      <w:jc w:val="both"/>
    </w:pPr>
    <w:rPr>
      <w:rFonts w:ascii="Times New Roman" w:eastAsia="Times New Roman" w:hAnsi="Times New Roman" w:cs="Times New Roman"/>
      <w:color w:val="auto"/>
      <w:szCs w:val="28"/>
      <w:lang w:val="x-none" w:eastAsia="x-none"/>
    </w:rPr>
  </w:style>
  <w:style w:type="character" w:customStyle="1" w:styleId="MucI11Char">
    <w:name w:val="Muc I.1.1 Char"/>
    <w:link w:val="MucI11"/>
    <w:rsid w:val="00727FD4"/>
    <w:rPr>
      <w:rFonts w:eastAsia="Times New Roman" w:cs="Times New Roman"/>
      <w:b/>
      <w:bCs/>
      <w:szCs w:val="28"/>
      <w:lang w:val="x-none" w:eastAsia="x-none"/>
    </w:rPr>
  </w:style>
  <w:style w:type="paragraph" w:customStyle="1" w:styleId="TextBang">
    <w:name w:val="Text_Bang"/>
    <w:basedOn w:val="Normal"/>
    <w:link w:val="TextBangChar"/>
    <w:autoRedefine/>
    <w:qFormat/>
    <w:rsid w:val="0060760A"/>
    <w:pPr>
      <w:tabs>
        <w:tab w:val="left" w:pos="8160"/>
      </w:tabs>
      <w:spacing w:before="60" w:after="0" w:line="240" w:lineRule="auto"/>
      <w:jc w:val="center"/>
    </w:pPr>
    <w:rPr>
      <w:rFonts w:eastAsia="Calibri" w:cs="Times New Roman"/>
      <w:sz w:val="26"/>
      <w:szCs w:val="28"/>
    </w:rPr>
  </w:style>
  <w:style w:type="character" w:customStyle="1" w:styleId="TextBangChar">
    <w:name w:val="Text_Bang Char"/>
    <w:link w:val="TextBang"/>
    <w:rsid w:val="0060760A"/>
    <w:rPr>
      <w:rFonts w:eastAsia="Calibri" w:cs="Times New Roman"/>
      <w:sz w:val="26"/>
      <w:szCs w:val="28"/>
    </w:rPr>
  </w:style>
  <w:style w:type="paragraph" w:styleId="Caption">
    <w:name w:val="caption"/>
    <w:basedOn w:val="Normal"/>
    <w:next w:val="Normal"/>
    <w:unhideWhenUsed/>
    <w:qFormat/>
    <w:rsid w:val="00C93FBE"/>
    <w:pPr>
      <w:spacing w:before="60" w:after="60" w:line="288" w:lineRule="auto"/>
      <w:jc w:val="center"/>
    </w:pPr>
    <w:rPr>
      <w:rFonts w:eastAsia="Times New Roman" w:cs="Times New Roman"/>
      <w:b/>
      <w:bCs/>
      <w:sz w:val="24"/>
      <w:szCs w:val="18"/>
    </w:rPr>
  </w:style>
  <w:style w:type="paragraph" w:styleId="NoSpacing">
    <w:name w:val="No Spacing"/>
    <w:aliases w:val="BTHUONG"/>
    <w:uiPriority w:val="1"/>
    <w:qFormat/>
    <w:rsid w:val="00C93FBE"/>
    <w:pPr>
      <w:spacing w:before="120" w:after="120" w:line="312" w:lineRule="auto"/>
      <w:ind w:firstLine="720"/>
      <w:jc w:val="both"/>
    </w:pPr>
    <w:rPr>
      <w:rFonts w:eastAsia="Times New Roman" w:cs="Times New Roman"/>
      <w:szCs w:val="24"/>
    </w:rPr>
  </w:style>
  <w:style w:type="paragraph" w:styleId="TOC3">
    <w:name w:val="toc 3"/>
    <w:basedOn w:val="Normal"/>
    <w:next w:val="Normal"/>
    <w:autoRedefine/>
    <w:uiPriority w:val="39"/>
    <w:unhideWhenUsed/>
    <w:rsid w:val="00694D03"/>
    <w:pPr>
      <w:spacing w:after="100"/>
      <w:ind w:left="560"/>
      <w:jc w:val="both"/>
    </w:pPr>
    <w:rPr>
      <w:i/>
      <w:lang w:eastAsia="x-none"/>
    </w:rPr>
  </w:style>
  <w:style w:type="table" w:styleId="TableGrid">
    <w:name w:val="Table Grid"/>
    <w:basedOn w:val="TableNormal"/>
    <w:uiPriority w:val="59"/>
    <w:rsid w:val="0000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
    <w:rsid w:val="002C0AD6"/>
    <w:pPr>
      <w:spacing w:before="100" w:beforeAutospacing="1" w:after="100" w:afterAutospacing="1" w:line="240" w:lineRule="auto"/>
    </w:pPr>
    <w:rPr>
      <w:rFonts w:eastAsia="Times New Roman" w:cs="Times New Roman"/>
      <w:sz w:val="24"/>
      <w:szCs w:val="24"/>
    </w:rPr>
  </w:style>
  <w:style w:type="paragraph" w:customStyle="1" w:styleId="paywall">
    <w:name w:val="paywall"/>
    <w:basedOn w:val="Normal"/>
    <w:rsid w:val="00D1531B"/>
    <w:pPr>
      <w:spacing w:before="100" w:beforeAutospacing="1" w:after="100" w:afterAutospacing="1" w:line="240" w:lineRule="auto"/>
    </w:pPr>
    <w:rPr>
      <w:rFonts w:eastAsia="Times New Roman" w:cs="Times New Roman"/>
      <w:sz w:val="24"/>
      <w:szCs w:val="24"/>
    </w:rPr>
  </w:style>
  <w:style w:type="character" w:customStyle="1" w:styleId="itemparent">
    <w:name w:val="item_parent"/>
    <w:basedOn w:val="DefaultParagraphFont"/>
    <w:rsid w:val="00D92784"/>
  </w:style>
  <w:style w:type="paragraph" w:customStyle="1" w:styleId="roboto-c">
    <w:name w:val="roboto-c"/>
    <w:basedOn w:val="Normal"/>
    <w:rsid w:val="00D92784"/>
    <w:pPr>
      <w:spacing w:before="100" w:beforeAutospacing="1" w:after="100" w:afterAutospacing="1" w:line="240" w:lineRule="auto"/>
    </w:pPr>
    <w:rPr>
      <w:rFonts w:eastAsia="Times New Roman" w:cs="Times New Roman"/>
      <w:sz w:val="24"/>
      <w:szCs w:val="24"/>
    </w:rPr>
  </w:style>
  <w:style w:type="character" w:customStyle="1" w:styleId="left">
    <w:name w:val="left"/>
    <w:basedOn w:val="DefaultParagraphFont"/>
    <w:rsid w:val="00D92784"/>
  </w:style>
  <w:style w:type="character" w:customStyle="1" w:styleId="sparrow">
    <w:name w:val="sp_arrow"/>
    <w:basedOn w:val="DefaultParagraphFont"/>
    <w:rsid w:val="00D92784"/>
  </w:style>
  <w:style w:type="character" w:customStyle="1" w:styleId="roboto-light">
    <w:name w:val="roboto-light"/>
    <w:basedOn w:val="DefaultParagraphFont"/>
    <w:rsid w:val="00D92784"/>
  </w:style>
  <w:style w:type="character" w:customStyle="1" w:styleId="a2alabel">
    <w:name w:val="a2a_label"/>
    <w:basedOn w:val="DefaultParagraphFont"/>
    <w:rsid w:val="00D92784"/>
  </w:style>
  <w:style w:type="paragraph" w:customStyle="1" w:styleId="phide">
    <w:name w:val="p_hide"/>
    <w:basedOn w:val="Normal"/>
    <w:rsid w:val="00D92784"/>
    <w:pPr>
      <w:spacing w:before="100" w:beforeAutospacing="1" w:after="100" w:afterAutospacing="1" w:line="240" w:lineRule="auto"/>
    </w:pPr>
    <w:rPr>
      <w:rFonts w:eastAsia="Times New Roman" w:cs="Times New Roman"/>
      <w:sz w:val="24"/>
      <w:szCs w:val="24"/>
    </w:rPr>
  </w:style>
  <w:style w:type="paragraph" w:customStyle="1" w:styleId="ember-view">
    <w:name w:val="ember-view"/>
    <w:basedOn w:val="Normal"/>
    <w:rsid w:val="00147079"/>
    <w:pPr>
      <w:spacing w:before="100" w:beforeAutospacing="1" w:after="100" w:afterAutospacing="1" w:line="240" w:lineRule="auto"/>
    </w:pPr>
    <w:rPr>
      <w:rFonts w:eastAsia="Times New Roman" w:cs="Times New Roman"/>
      <w:sz w:val="24"/>
      <w:szCs w:val="24"/>
    </w:rPr>
  </w:style>
  <w:style w:type="character" w:customStyle="1" w:styleId="white-space-pre">
    <w:name w:val="white-space-pre"/>
    <w:basedOn w:val="DefaultParagraphFont"/>
    <w:rsid w:val="00147079"/>
  </w:style>
  <w:style w:type="paragraph" w:customStyle="1" w:styleId="has-black-color">
    <w:name w:val="has-black-color"/>
    <w:basedOn w:val="Normal"/>
    <w:rsid w:val="00834CFE"/>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834CF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34CF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570">
      <w:bodyDiv w:val="1"/>
      <w:marLeft w:val="0"/>
      <w:marRight w:val="0"/>
      <w:marTop w:val="0"/>
      <w:marBottom w:val="0"/>
      <w:divBdr>
        <w:top w:val="none" w:sz="0" w:space="0" w:color="auto"/>
        <w:left w:val="none" w:sz="0" w:space="0" w:color="auto"/>
        <w:bottom w:val="none" w:sz="0" w:space="0" w:color="auto"/>
        <w:right w:val="none" w:sz="0" w:space="0" w:color="auto"/>
      </w:divBdr>
    </w:div>
    <w:div w:id="67508165">
      <w:bodyDiv w:val="1"/>
      <w:marLeft w:val="0"/>
      <w:marRight w:val="0"/>
      <w:marTop w:val="0"/>
      <w:marBottom w:val="0"/>
      <w:divBdr>
        <w:top w:val="none" w:sz="0" w:space="0" w:color="auto"/>
        <w:left w:val="none" w:sz="0" w:space="0" w:color="auto"/>
        <w:bottom w:val="none" w:sz="0" w:space="0" w:color="auto"/>
        <w:right w:val="none" w:sz="0" w:space="0" w:color="auto"/>
      </w:divBdr>
    </w:div>
    <w:div w:id="154034699">
      <w:bodyDiv w:val="1"/>
      <w:marLeft w:val="0"/>
      <w:marRight w:val="0"/>
      <w:marTop w:val="0"/>
      <w:marBottom w:val="0"/>
      <w:divBdr>
        <w:top w:val="none" w:sz="0" w:space="0" w:color="auto"/>
        <w:left w:val="none" w:sz="0" w:space="0" w:color="auto"/>
        <w:bottom w:val="none" w:sz="0" w:space="0" w:color="auto"/>
        <w:right w:val="none" w:sz="0" w:space="0" w:color="auto"/>
      </w:divBdr>
    </w:div>
    <w:div w:id="160314601">
      <w:bodyDiv w:val="1"/>
      <w:marLeft w:val="0"/>
      <w:marRight w:val="0"/>
      <w:marTop w:val="0"/>
      <w:marBottom w:val="0"/>
      <w:divBdr>
        <w:top w:val="none" w:sz="0" w:space="0" w:color="auto"/>
        <w:left w:val="none" w:sz="0" w:space="0" w:color="auto"/>
        <w:bottom w:val="none" w:sz="0" w:space="0" w:color="auto"/>
        <w:right w:val="none" w:sz="0" w:space="0" w:color="auto"/>
      </w:divBdr>
    </w:div>
    <w:div w:id="183449416">
      <w:bodyDiv w:val="1"/>
      <w:marLeft w:val="0"/>
      <w:marRight w:val="0"/>
      <w:marTop w:val="0"/>
      <w:marBottom w:val="0"/>
      <w:divBdr>
        <w:top w:val="none" w:sz="0" w:space="0" w:color="auto"/>
        <w:left w:val="none" w:sz="0" w:space="0" w:color="auto"/>
        <w:bottom w:val="none" w:sz="0" w:space="0" w:color="auto"/>
        <w:right w:val="none" w:sz="0" w:space="0" w:color="auto"/>
      </w:divBdr>
    </w:div>
    <w:div w:id="289941316">
      <w:bodyDiv w:val="1"/>
      <w:marLeft w:val="0"/>
      <w:marRight w:val="0"/>
      <w:marTop w:val="0"/>
      <w:marBottom w:val="0"/>
      <w:divBdr>
        <w:top w:val="none" w:sz="0" w:space="0" w:color="auto"/>
        <w:left w:val="none" w:sz="0" w:space="0" w:color="auto"/>
        <w:bottom w:val="none" w:sz="0" w:space="0" w:color="auto"/>
        <w:right w:val="none" w:sz="0" w:space="0" w:color="auto"/>
      </w:divBdr>
    </w:div>
    <w:div w:id="318536676">
      <w:bodyDiv w:val="1"/>
      <w:marLeft w:val="0"/>
      <w:marRight w:val="0"/>
      <w:marTop w:val="0"/>
      <w:marBottom w:val="0"/>
      <w:divBdr>
        <w:top w:val="none" w:sz="0" w:space="0" w:color="auto"/>
        <w:left w:val="none" w:sz="0" w:space="0" w:color="auto"/>
        <w:bottom w:val="none" w:sz="0" w:space="0" w:color="auto"/>
        <w:right w:val="none" w:sz="0" w:space="0" w:color="auto"/>
      </w:divBdr>
    </w:div>
    <w:div w:id="342243493">
      <w:bodyDiv w:val="1"/>
      <w:marLeft w:val="0"/>
      <w:marRight w:val="0"/>
      <w:marTop w:val="0"/>
      <w:marBottom w:val="0"/>
      <w:divBdr>
        <w:top w:val="none" w:sz="0" w:space="0" w:color="auto"/>
        <w:left w:val="none" w:sz="0" w:space="0" w:color="auto"/>
        <w:bottom w:val="none" w:sz="0" w:space="0" w:color="auto"/>
        <w:right w:val="none" w:sz="0" w:space="0" w:color="auto"/>
      </w:divBdr>
    </w:div>
    <w:div w:id="357855796">
      <w:bodyDiv w:val="1"/>
      <w:marLeft w:val="0"/>
      <w:marRight w:val="0"/>
      <w:marTop w:val="0"/>
      <w:marBottom w:val="0"/>
      <w:divBdr>
        <w:top w:val="none" w:sz="0" w:space="0" w:color="auto"/>
        <w:left w:val="none" w:sz="0" w:space="0" w:color="auto"/>
        <w:bottom w:val="none" w:sz="0" w:space="0" w:color="auto"/>
        <w:right w:val="none" w:sz="0" w:space="0" w:color="auto"/>
      </w:divBdr>
    </w:div>
    <w:div w:id="362370221">
      <w:bodyDiv w:val="1"/>
      <w:marLeft w:val="0"/>
      <w:marRight w:val="0"/>
      <w:marTop w:val="0"/>
      <w:marBottom w:val="0"/>
      <w:divBdr>
        <w:top w:val="none" w:sz="0" w:space="0" w:color="auto"/>
        <w:left w:val="none" w:sz="0" w:space="0" w:color="auto"/>
        <w:bottom w:val="none" w:sz="0" w:space="0" w:color="auto"/>
        <w:right w:val="none" w:sz="0" w:space="0" w:color="auto"/>
      </w:divBdr>
    </w:div>
    <w:div w:id="380640997">
      <w:bodyDiv w:val="1"/>
      <w:marLeft w:val="0"/>
      <w:marRight w:val="0"/>
      <w:marTop w:val="0"/>
      <w:marBottom w:val="0"/>
      <w:divBdr>
        <w:top w:val="none" w:sz="0" w:space="0" w:color="auto"/>
        <w:left w:val="none" w:sz="0" w:space="0" w:color="auto"/>
        <w:bottom w:val="none" w:sz="0" w:space="0" w:color="auto"/>
        <w:right w:val="none" w:sz="0" w:space="0" w:color="auto"/>
      </w:divBdr>
      <w:divsChild>
        <w:div w:id="1638607416">
          <w:marLeft w:val="0"/>
          <w:marRight w:val="0"/>
          <w:marTop w:val="0"/>
          <w:marBottom w:val="0"/>
          <w:divBdr>
            <w:top w:val="none" w:sz="0" w:space="11" w:color="auto"/>
            <w:left w:val="single" w:sz="12" w:space="30" w:color="BB8B62"/>
            <w:bottom w:val="none" w:sz="0" w:space="11" w:color="auto"/>
            <w:right w:val="none" w:sz="0" w:space="30" w:color="auto"/>
          </w:divBdr>
        </w:div>
        <w:div w:id="1261178289">
          <w:marLeft w:val="0"/>
          <w:marRight w:val="0"/>
          <w:marTop w:val="0"/>
          <w:marBottom w:val="0"/>
          <w:divBdr>
            <w:top w:val="none" w:sz="0" w:space="11" w:color="auto"/>
            <w:left w:val="single" w:sz="12" w:space="30" w:color="BB8B62"/>
            <w:bottom w:val="none" w:sz="0" w:space="11" w:color="auto"/>
            <w:right w:val="none" w:sz="0" w:space="30" w:color="auto"/>
          </w:divBdr>
        </w:div>
        <w:div w:id="1404647725">
          <w:marLeft w:val="0"/>
          <w:marRight w:val="0"/>
          <w:marTop w:val="0"/>
          <w:marBottom w:val="0"/>
          <w:divBdr>
            <w:top w:val="none" w:sz="0" w:space="11" w:color="auto"/>
            <w:left w:val="single" w:sz="12" w:space="30" w:color="BB8B62"/>
            <w:bottom w:val="none" w:sz="0" w:space="11" w:color="auto"/>
            <w:right w:val="none" w:sz="0" w:space="30" w:color="auto"/>
          </w:divBdr>
        </w:div>
      </w:divsChild>
    </w:div>
    <w:div w:id="383910816">
      <w:bodyDiv w:val="1"/>
      <w:marLeft w:val="0"/>
      <w:marRight w:val="0"/>
      <w:marTop w:val="0"/>
      <w:marBottom w:val="0"/>
      <w:divBdr>
        <w:top w:val="none" w:sz="0" w:space="0" w:color="auto"/>
        <w:left w:val="none" w:sz="0" w:space="0" w:color="auto"/>
        <w:bottom w:val="none" w:sz="0" w:space="0" w:color="auto"/>
        <w:right w:val="none" w:sz="0" w:space="0" w:color="auto"/>
      </w:divBdr>
    </w:div>
    <w:div w:id="387842505">
      <w:bodyDiv w:val="1"/>
      <w:marLeft w:val="0"/>
      <w:marRight w:val="0"/>
      <w:marTop w:val="0"/>
      <w:marBottom w:val="0"/>
      <w:divBdr>
        <w:top w:val="none" w:sz="0" w:space="0" w:color="auto"/>
        <w:left w:val="none" w:sz="0" w:space="0" w:color="auto"/>
        <w:bottom w:val="none" w:sz="0" w:space="0" w:color="auto"/>
        <w:right w:val="none" w:sz="0" w:space="0" w:color="auto"/>
      </w:divBdr>
    </w:div>
    <w:div w:id="492570247">
      <w:bodyDiv w:val="1"/>
      <w:marLeft w:val="0"/>
      <w:marRight w:val="0"/>
      <w:marTop w:val="0"/>
      <w:marBottom w:val="0"/>
      <w:divBdr>
        <w:top w:val="none" w:sz="0" w:space="0" w:color="auto"/>
        <w:left w:val="none" w:sz="0" w:space="0" w:color="auto"/>
        <w:bottom w:val="none" w:sz="0" w:space="0" w:color="auto"/>
        <w:right w:val="none" w:sz="0" w:space="0" w:color="auto"/>
      </w:divBdr>
    </w:div>
    <w:div w:id="570383807">
      <w:bodyDiv w:val="1"/>
      <w:marLeft w:val="0"/>
      <w:marRight w:val="0"/>
      <w:marTop w:val="0"/>
      <w:marBottom w:val="0"/>
      <w:divBdr>
        <w:top w:val="none" w:sz="0" w:space="0" w:color="auto"/>
        <w:left w:val="none" w:sz="0" w:space="0" w:color="auto"/>
        <w:bottom w:val="none" w:sz="0" w:space="0" w:color="auto"/>
        <w:right w:val="none" w:sz="0" w:space="0" w:color="auto"/>
      </w:divBdr>
    </w:div>
    <w:div w:id="660275415">
      <w:bodyDiv w:val="1"/>
      <w:marLeft w:val="0"/>
      <w:marRight w:val="0"/>
      <w:marTop w:val="0"/>
      <w:marBottom w:val="0"/>
      <w:divBdr>
        <w:top w:val="none" w:sz="0" w:space="0" w:color="auto"/>
        <w:left w:val="none" w:sz="0" w:space="0" w:color="auto"/>
        <w:bottom w:val="none" w:sz="0" w:space="0" w:color="auto"/>
        <w:right w:val="none" w:sz="0" w:space="0" w:color="auto"/>
      </w:divBdr>
    </w:div>
    <w:div w:id="696156052">
      <w:bodyDiv w:val="1"/>
      <w:marLeft w:val="0"/>
      <w:marRight w:val="0"/>
      <w:marTop w:val="0"/>
      <w:marBottom w:val="0"/>
      <w:divBdr>
        <w:top w:val="none" w:sz="0" w:space="0" w:color="auto"/>
        <w:left w:val="none" w:sz="0" w:space="0" w:color="auto"/>
        <w:bottom w:val="none" w:sz="0" w:space="0" w:color="auto"/>
        <w:right w:val="none" w:sz="0" w:space="0" w:color="auto"/>
      </w:divBdr>
    </w:div>
    <w:div w:id="711006256">
      <w:bodyDiv w:val="1"/>
      <w:marLeft w:val="0"/>
      <w:marRight w:val="0"/>
      <w:marTop w:val="0"/>
      <w:marBottom w:val="0"/>
      <w:divBdr>
        <w:top w:val="none" w:sz="0" w:space="0" w:color="auto"/>
        <w:left w:val="none" w:sz="0" w:space="0" w:color="auto"/>
        <w:bottom w:val="none" w:sz="0" w:space="0" w:color="auto"/>
        <w:right w:val="none" w:sz="0" w:space="0" w:color="auto"/>
      </w:divBdr>
    </w:div>
    <w:div w:id="812411839">
      <w:bodyDiv w:val="1"/>
      <w:marLeft w:val="0"/>
      <w:marRight w:val="0"/>
      <w:marTop w:val="0"/>
      <w:marBottom w:val="0"/>
      <w:divBdr>
        <w:top w:val="none" w:sz="0" w:space="0" w:color="auto"/>
        <w:left w:val="none" w:sz="0" w:space="0" w:color="auto"/>
        <w:bottom w:val="none" w:sz="0" w:space="0" w:color="auto"/>
        <w:right w:val="none" w:sz="0" w:space="0" w:color="auto"/>
      </w:divBdr>
    </w:div>
    <w:div w:id="833833663">
      <w:bodyDiv w:val="1"/>
      <w:marLeft w:val="0"/>
      <w:marRight w:val="0"/>
      <w:marTop w:val="0"/>
      <w:marBottom w:val="0"/>
      <w:divBdr>
        <w:top w:val="none" w:sz="0" w:space="0" w:color="auto"/>
        <w:left w:val="none" w:sz="0" w:space="0" w:color="auto"/>
        <w:bottom w:val="none" w:sz="0" w:space="0" w:color="auto"/>
        <w:right w:val="none" w:sz="0" w:space="0" w:color="auto"/>
      </w:divBdr>
    </w:div>
    <w:div w:id="837186857">
      <w:bodyDiv w:val="1"/>
      <w:marLeft w:val="0"/>
      <w:marRight w:val="0"/>
      <w:marTop w:val="0"/>
      <w:marBottom w:val="0"/>
      <w:divBdr>
        <w:top w:val="none" w:sz="0" w:space="0" w:color="auto"/>
        <w:left w:val="none" w:sz="0" w:space="0" w:color="auto"/>
        <w:bottom w:val="none" w:sz="0" w:space="0" w:color="auto"/>
        <w:right w:val="none" w:sz="0" w:space="0" w:color="auto"/>
      </w:divBdr>
    </w:div>
    <w:div w:id="901134704">
      <w:bodyDiv w:val="1"/>
      <w:marLeft w:val="0"/>
      <w:marRight w:val="0"/>
      <w:marTop w:val="0"/>
      <w:marBottom w:val="0"/>
      <w:divBdr>
        <w:top w:val="none" w:sz="0" w:space="0" w:color="auto"/>
        <w:left w:val="none" w:sz="0" w:space="0" w:color="auto"/>
        <w:bottom w:val="none" w:sz="0" w:space="0" w:color="auto"/>
        <w:right w:val="none" w:sz="0" w:space="0" w:color="auto"/>
      </w:divBdr>
    </w:div>
    <w:div w:id="915869328">
      <w:bodyDiv w:val="1"/>
      <w:marLeft w:val="0"/>
      <w:marRight w:val="0"/>
      <w:marTop w:val="0"/>
      <w:marBottom w:val="0"/>
      <w:divBdr>
        <w:top w:val="none" w:sz="0" w:space="0" w:color="auto"/>
        <w:left w:val="none" w:sz="0" w:space="0" w:color="auto"/>
        <w:bottom w:val="none" w:sz="0" w:space="0" w:color="auto"/>
        <w:right w:val="none" w:sz="0" w:space="0" w:color="auto"/>
      </w:divBdr>
    </w:div>
    <w:div w:id="922373251">
      <w:bodyDiv w:val="1"/>
      <w:marLeft w:val="0"/>
      <w:marRight w:val="0"/>
      <w:marTop w:val="0"/>
      <w:marBottom w:val="0"/>
      <w:divBdr>
        <w:top w:val="none" w:sz="0" w:space="0" w:color="auto"/>
        <w:left w:val="none" w:sz="0" w:space="0" w:color="auto"/>
        <w:bottom w:val="none" w:sz="0" w:space="0" w:color="auto"/>
        <w:right w:val="none" w:sz="0" w:space="0" w:color="auto"/>
      </w:divBdr>
    </w:div>
    <w:div w:id="946810182">
      <w:bodyDiv w:val="1"/>
      <w:marLeft w:val="0"/>
      <w:marRight w:val="0"/>
      <w:marTop w:val="0"/>
      <w:marBottom w:val="0"/>
      <w:divBdr>
        <w:top w:val="none" w:sz="0" w:space="0" w:color="auto"/>
        <w:left w:val="none" w:sz="0" w:space="0" w:color="auto"/>
        <w:bottom w:val="none" w:sz="0" w:space="0" w:color="auto"/>
        <w:right w:val="none" w:sz="0" w:space="0" w:color="auto"/>
      </w:divBdr>
    </w:div>
    <w:div w:id="1036538559">
      <w:bodyDiv w:val="1"/>
      <w:marLeft w:val="0"/>
      <w:marRight w:val="0"/>
      <w:marTop w:val="0"/>
      <w:marBottom w:val="0"/>
      <w:divBdr>
        <w:top w:val="none" w:sz="0" w:space="0" w:color="auto"/>
        <w:left w:val="none" w:sz="0" w:space="0" w:color="auto"/>
        <w:bottom w:val="none" w:sz="0" w:space="0" w:color="auto"/>
        <w:right w:val="none" w:sz="0" w:space="0" w:color="auto"/>
      </w:divBdr>
    </w:div>
    <w:div w:id="1060328932">
      <w:bodyDiv w:val="1"/>
      <w:marLeft w:val="0"/>
      <w:marRight w:val="0"/>
      <w:marTop w:val="0"/>
      <w:marBottom w:val="0"/>
      <w:divBdr>
        <w:top w:val="none" w:sz="0" w:space="0" w:color="auto"/>
        <w:left w:val="none" w:sz="0" w:space="0" w:color="auto"/>
        <w:bottom w:val="none" w:sz="0" w:space="0" w:color="auto"/>
        <w:right w:val="none" w:sz="0" w:space="0" w:color="auto"/>
      </w:divBdr>
    </w:div>
    <w:div w:id="1096053300">
      <w:bodyDiv w:val="1"/>
      <w:marLeft w:val="0"/>
      <w:marRight w:val="0"/>
      <w:marTop w:val="0"/>
      <w:marBottom w:val="0"/>
      <w:divBdr>
        <w:top w:val="none" w:sz="0" w:space="0" w:color="auto"/>
        <w:left w:val="none" w:sz="0" w:space="0" w:color="auto"/>
        <w:bottom w:val="none" w:sz="0" w:space="0" w:color="auto"/>
        <w:right w:val="none" w:sz="0" w:space="0" w:color="auto"/>
      </w:divBdr>
    </w:div>
    <w:div w:id="1117941846">
      <w:bodyDiv w:val="1"/>
      <w:marLeft w:val="0"/>
      <w:marRight w:val="0"/>
      <w:marTop w:val="0"/>
      <w:marBottom w:val="0"/>
      <w:divBdr>
        <w:top w:val="none" w:sz="0" w:space="0" w:color="auto"/>
        <w:left w:val="none" w:sz="0" w:space="0" w:color="auto"/>
        <w:bottom w:val="none" w:sz="0" w:space="0" w:color="auto"/>
        <w:right w:val="none" w:sz="0" w:space="0" w:color="auto"/>
      </w:divBdr>
    </w:div>
    <w:div w:id="1138185903">
      <w:bodyDiv w:val="1"/>
      <w:marLeft w:val="0"/>
      <w:marRight w:val="0"/>
      <w:marTop w:val="0"/>
      <w:marBottom w:val="0"/>
      <w:divBdr>
        <w:top w:val="none" w:sz="0" w:space="0" w:color="auto"/>
        <w:left w:val="none" w:sz="0" w:space="0" w:color="auto"/>
        <w:bottom w:val="none" w:sz="0" w:space="0" w:color="auto"/>
        <w:right w:val="none" w:sz="0" w:space="0" w:color="auto"/>
      </w:divBdr>
    </w:div>
    <w:div w:id="1142965786">
      <w:bodyDiv w:val="1"/>
      <w:marLeft w:val="0"/>
      <w:marRight w:val="0"/>
      <w:marTop w:val="0"/>
      <w:marBottom w:val="0"/>
      <w:divBdr>
        <w:top w:val="none" w:sz="0" w:space="0" w:color="auto"/>
        <w:left w:val="none" w:sz="0" w:space="0" w:color="auto"/>
        <w:bottom w:val="none" w:sz="0" w:space="0" w:color="auto"/>
        <w:right w:val="none" w:sz="0" w:space="0" w:color="auto"/>
      </w:divBdr>
    </w:div>
    <w:div w:id="1157840147">
      <w:bodyDiv w:val="1"/>
      <w:marLeft w:val="0"/>
      <w:marRight w:val="0"/>
      <w:marTop w:val="0"/>
      <w:marBottom w:val="0"/>
      <w:divBdr>
        <w:top w:val="none" w:sz="0" w:space="0" w:color="auto"/>
        <w:left w:val="none" w:sz="0" w:space="0" w:color="auto"/>
        <w:bottom w:val="none" w:sz="0" w:space="0" w:color="auto"/>
        <w:right w:val="none" w:sz="0" w:space="0" w:color="auto"/>
      </w:divBdr>
    </w:div>
    <w:div w:id="1236941828">
      <w:bodyDiv w:val="1"/>
      <w:marLeft w:val="0"/>
      <w:marRight w:val="0"/>
      <w:marTop w:val="0"/>
      <w:marBottom w:val="0"/>
      <w:divBdr>
        <w:top w:val="none" w:sz="0" w:space="0" w:color="auto"/>
        <w:left w:val="none" w:sz="0" w:space="0" w:color="auto"/>
        <w:bottom w:val="none" w:sz="0" w:space="0" w:color="auto"/>
        <w:right w:val="none" w:sz="0" w:space="0" w:color="auto"/>
      </w:divBdr>
    </w:div>
    <w:div w:id="1266231362">
      <w:bodyDiv w:val="1"/>
      <w:marLeft w:val="0"/>
      <w:marRight w:val="0"/>
      <w:marTop w:val="0"/>
      <w:marBottom w:val="0"/>
      <w:divBdr>
        <w:top w:val="none" w:sz="0" w:space="0" w:color="auto"/>
        <w:left w:val="none" w:sz="0" w:space="0" w:color="auto"/>
        <w:bottom w:val="none" w:sz="0" w:space="0" w:color="auto"/>
        <w:right w:val="none" w:sz="0" w:space="0" w:color="auto"/>
      </w:divBdr>
    </w:div>
    <w:div w:id="1288392363">
      <w:bodyDiv w:val="1"/>
      <w:marLeft w:val="0"/>
      <w:marRight w:val="0"/>
      <w:marTop w:val="0"/>
      <w:marBottom w:val="0"/>
      <w:divBdr>
        <w:top w:val="none" w:sz="0" w:space="0" w:color="auto"/>
        <w:left w:val="none" w:sz="0" w:space="0" w:color="auto"/>
        <w:bottom w:val="none" w:sz="0" w:space="0" w:color="auto"/>
        <w:right w:val="none" w:sz="0" w:space="0" w:color="auto"/>
      </w:divBdr>
    </w:div>
    <w:div w:id="1296569137">
      <w:bodyDiv w:val="1"/>
      <w:marLeft w:val="0"/>
      <w:marRight w:val="0"/>
      <w:marTop w:val="0"/>
      <w:marBottom w:val="0"/>
      <w:divBdr>
        <w:top w:val="none" w:sz="0" w:space="0" w:color="auto"/>
        <w:left w:val="none" w:sz="0" w:space="0" w:color="auto"/>
        <w:bottom w:val="none" w:sz="0" w:space="0" w:color="auto"/>
        <w:right w:val="none" w:sz="0" w:space="0" w:color="auto"/>
      </w:divBdr>
    </w:div>
    <w:div w:id="1396778536">
      <w:bodyDiv w:val="1"/>
      <w:marLeft w:val="0"/>
      <w:marRight w:val="0"/>
      <w:marTop w:val="0"/>
      <w:marBottom w:val="0"/>
      <w:divBdr>
        <w:top w:val="none" w:sz="0" w:space="0" w:color="auto"/>
        <w:left w:val="none" w:sz="0" w:space="0" w:color="auto"/>
        <w:bottom w:val="none" w:sz="0" w:space="0" w:color="auto"/>
        <w:right w:val="none" w:sz="0" w:space="0" w:color="auto"/>
      </w:divBdr>
    </w:div>
    <w:div w:id="1407462439">
      <w:bodyDiv w:val="1"/>
      <w:marLeft w:val="0"/>
      <w:marRight w:val="0"/>
      <w:marTop w:val="0"/>
      <w:marBottom w:val="0"/>
      <w:divBdr>
        <w:top w:val="none" w:sz="0" w:space="0" w:color="auto"/>
        <w:left w:val="none" w:sz="0" w:space="0" w:color="auto"/>
        <w:bottom w:val="none" w:sz="0" w:space="0" w:color="auto"/>
        <w:right w:val="none" w:sz="0" w:space="0" w:color="auto"/>
      </w:divBdr>
    </w:div>
    <w:div w:id="1412778943">
      <w:bodyDiv w:val="1"/>
      <w:marLeft w:val="0"/>
      <w:marRight w:val="0"/>
      <w:marTop w:val="0"/>
      <w:marBottom w:val="0"/>
      <w:divBdr>
        <w:top w:val="none" w:sz="0" w:space="0" w:color="auto"/>
        <w:left w:val="none" w:sz="0" w:space="0" w:color="auto"/>
        <w:bottom w:val="none" w:sz="0" w:space="0" w:color="auto"/>
        <w:right w:val="none" w:sz="0" w:space="0" w:color="auto"/>
      </w:divBdr>
    </w:div>
    <w:div w:id="1426463977">
      <w:bodyDiv w:val="1"/>
      <w:marLeft w:val="0"/>
      <w:marRight w:val="0"/>
      <w:marTop w:val="0"/>
      <w:marBottom w:val="0"/>
      <w:divBdr>
        <w:top w:val="none" w:sz="0" w:space="0" w:color="auto"/>
        <w:left w:val="none" w:sz="0" w:space="0" w:color="auto"/>
        <w:bottom w:val="none" w:sz="0" w:space="0" w:color="auto"/>
        <w:right w:val="none" w:sz="0" w:space="0" w:color="auto"/>
      </w:divBdr>
      <w:divsChild>
        <w:div w:id="691496532">
          <w:marLeft w:val="0"/>
          <w:marRight w:val="0"/>
          <w:marTop w:val="1890"/>
          <w:marBottom w:val="0"/>
          <w:divBdr>
            <w:top w:val="none" w:sz="0" w:space="0" w:color="auto"/>
            <w:left w:val="none" w:sz="0" w:space="0" w:color="auto"/>
            <w:bottom w:val="none" w:sz="0" w:space="0" w:color="auto"/>
            <w:right w:val="none" w:sz="0" w:space="0" w:color="auto"/>
          </w:divBdr>
          <w:divsChild>
            <w:div w:id="513764631">
              <w:marLeft w:val="0"/>
              <w:marRight w:val="0"/>
              <w:marTop w:val="0"/>
              <w:marBottom w:val="0"/>
              <w:divBdr>
                <w:top w:val="none" w:sz="0" w:space="0" w:color="auto"/>
                <w:left w:val="none" w:sz="0" w:space="0" w:color="auto"/>
                <w:bottom w:val="none" w:sz="0" w:space="0" w:color="auto"/>
                <w:right w:val="none" w:sz="0" w:space="0" w:color="auto"/>
              </w:divBdr>
              <w:divsChild>
                <w:div w:id="2055690941">
                  <w:marLeft w:val="0"/>
                  <w:marRight w:val="0"/>
                  <w:marTop w:val="375"/>
                  <w:marBottom w:val="0"/>
                  <w:divBdr>
                    <w:top w:val="none" w:sz="0" w:space="0" w:color="auto"/>
                    <w:left w:val="none" w:sz="0" w:space="0" w:color="auto"/>
                    <w:bottom w:val="none" w:sz="0" w:space="0" w:color="auto"/>
                    <w:right w:val="none" w:sz="0" w:space="0" w:color="auto"/>
                  </w:divBdr>
                  <w:divsChild>
                    <w:div w:id="866018801">
                      <w:marLeft w:val="0"/>
                      <w:marRight w:val="0"/>
                      <w:marTop w:val="375"/>
                      <w:marBottom w:val="450"/>
                      <w:divBdr>
                        <w:top w:val="single" w:sz="6" w:space="23" w:color="E6E7E8"/>
                        <w:left w:val="single" w:sz="6" w:space="0" w:color="E6E7E8"/>
                        <w:bottom w:val="single" w:sz="6" w:space="15" w:color="E6E7E8"/>
                        <w:right w:val="single" w:sz="6" w:space="0" w:color="E6E7E8"/>
                      </w:divBdr>
                      <w:divsChild>
                        <w:div w:id="461193929">
                          <w:marLeft w:val="0"/>
                          <w:marRight w:val="0"/>
                          <w:marTop w:val="0"/>
                          <w:marBottom w:val="0"/>
                          <w:divBdr>
                            <w:top w:val="none" w:sz="0" w:space="0" w:color="auto"/>
                            <w:left w:val="none" w:sz="0" w:space="0" w:color="auto"/>
                            <w:bottom w:val="none" w:sz="0" w:space="0" w:color="auto"/>
                            <w:right w:val="none" w:sz="0" w:space="0" w:color="auto"/>
                          </w:divBdr>
                          <w:divsChild>
                            <w:div w:id="581378023">
                              <w:marLeft w:val="0"/>
                              <w:marRight w:val="0"/>
                              <w:marTop w:val="0"/>
                              <w:marBottom w:val="375"/>
                              <w:divBdr>
                                <w:top w:val="none" w:sz="0" w:space="0" w:color="auto"/>
                                <w:left w:val="none" w:sz="0" w:space="0" w:color="auto"/>
                                <w:bottom w:val="none" w:sz="0" w:space="0" w:color="auto"/>
                                <w:right w:val="none" w:sz="0" w:space="0" w:color="auto"/>
                              </w:divBdr>
                              <w:divsChild>
                                <w:div w:id="248657304">
                                  <w:marLeft w:val="0"/>
                                  <w:marRight w:val="0"/>
                                  <w:marTop w:val="0"/>
                                  <w:marBottom w:val="0"/>
                                  <w:divBdr>
                                    <w:top w:val="none" w:sz="0" w:space="0" w:color="auto"/>
                                    <w:left w:val="none" w:sz="0" w:space="0" w:color="auto"/>
                                    <w:bottom w:val="none" w:sz="0" w:space="0" w:color="auto"/>
                                    <w:right w:val="none" w:sz="0" w:space="0" w:color="auto"/>
                                  </w:divBdr>
                                </w:div>
                              </w:divsChild>
                            </w:div>
                            <w:div w:id="908491836">
                              <w:marLeft w:val="0"/>
                              <w:marRight w:val="0"/>
                              <w:marTop w:val="150"/>
                              <w:marBottom w:val="150"/>
                              <w:divBdr>
                                <w:top w:val="none" w:sz="0" w:space="0" w:color="auto"/>
                                <w:left w:val="none" w:sz="0" w:space="0" w:color="auto"/>
                                <w:bottom w:val="none" w:sz="0" w:space="0" w:color="auto"/>
                                <w:right w:val="none" w:sz="0" w:space="0" w:color="auto"/>
                              </w:divBdr>
                            </w:div>
                            <w:div w:id="1245609540">
                              <w:marLeft w:val="0"/>
                              <w:marRight w:val="0"/>
                              <w:marTop w:val="0"/>
                              <w:marBottom w:val="0"/>
                              <w:divBdr>
                                <w:top w:val="none" w:sz="0" w:space="0" w:color="auto"/>
                                <w:left w:val="none" w:sz="0" w:space="0" w:color="auto"/>
                                <w:bottom w:val="none" w:sz="0" w:space="0" w:color="auto"/>
                                <w:right w:val="none" w:sz="0" w:space="0" w:color="auto"/>
                              </w:divBdr>
                              <w:divsChild>
                                <w:div w:id="76442389">
                                  <w:blockQuote w:val="1"/>
                                  <w:marLeft w:val="777"/>
                                  <w:marRight w:val="777"/>
                                  <w:marTop w:val="300"/>
                                  <w:marBottom w:val="300"/>
                                  <w:divBdr>
                                    <w:top w:val="none" w:sz="0" w:space="0" w:color="auto"/>
                                    <w:left w:val="none" w:sz="0" w:space="0" w:color="auto"/>
                                    <w:bottom w:val="none" w:sz="0" w:space="0" w:color="auto"/>
                                    <w:right w:val="none" w:sz="0" w:space="0" w:color="auto"/>
                                  </w:divBdr>
                                </w:div>
                                <w:div w:id="235668030">
                                  <w:marLeft w:val="0"/>
                                  <w:marRight w:val="0"/>
                                  <w:marTop w:val="0"/>
                                  <w:marBottom w:val="150"/>
                                  <w:divBdr>
                                    <w:top w:val="none" w:sz="0" w:space="0" w:color="auto"/>
                                    <w:left w:val="none" w:sz="0" w:space="0" w:color="auto"/>
                                    <w:bottom w:val="none" w:sz="0" w:space="0" w:color="auto"/>
                                    <w:right w:val="none" w:sz="0" w:space="0" w:color="auto"/>
                                  </w:divBdr>
                                </w:div>
                                <w:div w:id="289553554">
                                  <w:marLeft w:val="0"/>
                                  <w:marRight w:val="0"/>
                                  <w:marTop w:val="0"/>
                                  <w:marBottom w:val="150"/>
                                  <w:divBdr>
                                    <w:top w:val="none" w:sz="0" w:space="0" w:color="auto"/>
                                    <w:left w:val="none" w:sz="0" w:space="0" w:color="auto"/>
                                    <w:bottom w:val="none" w:sz="0" w:space="0" w:color="auto"/>
                                    <w:right w:val="none" w:sz="0" w:space="0" w:color="auto"/>
                                  </w:divBdr>
                                </w:div>
                                <w:div w:id="1909460075">
                                  <w:marLeft w:val="0"/>
                                  <w:marRight w:val="0"/>
                                  <w:marTop w:val="0"/>
                                  <w:marBottom w:val="150"/>
                                  <w:divBdr>
                                    <w:top w:val="none" w:sz="0" w:space="0" w:color="auto"/>
                                    <w:left w:val="none" w:sz="0" w:space="0" w:color="auto"/>
                                    <w:bottom w:val="none" w:sz="0" w:space="0" w:color="auto"/>
                                    <w:right w:val="none" w:sz="0" w:space="0" w:color="auto"/>
                                  </w:divBdr>
                                </w:div>
                              </w:divsChild>
                            </w:div>
                            <w:div w:id="212306325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14941493">
              <w:marLeft w:val="0"/>
              <w:marRight w:val="0"/>
              <w:marTop w:val="0"/>
              <w:marBottom w:val="0"/>
              <w:divBdr>
                <w:top w:val="none" w:sz="0" w:space="0" w:color="auto"/>
                <w:left w:val="none" w:sz="0" w:space="0" w:color="auto"/>
                <w:bottom w:val="none" w:sz="0" w:space="0" w:color="auto"/>
                <w:right w:val="none" w:sz="0" w:space="0" w:color="auto"/>
              </w:divBdr>
              <w:divsChild>
                <w:div w:id="12999612">
                  <w:marLeft w:val="0"/>
                  <w:marRight w:val="0"/>
                  <w:marTop w:val="0"/>
                  <w:marBottom w:val="0"/>
                  <w:divBdr>
                    <w:top w:val="none" w:sz="0" w:space="0" w:color="auto"/>
                    <w:left w:val="none" w:sz="0" w:space="0" w:color="auto"/>
                    <w:bottom w:val="none" w:sz="0" w:space="0" w:color="auto"/>
                    <w:right w:val="none" w:sz="0" w:space="0" w:color="auto"/>
                  </w:divBdr>
                  <w:divsChild>
                    <w:div w:id="14768805">
                      <w:marLeft w:val="0"/>
                      <w:marRight w:val="0"/>
                      <w:marTop w:val="0"/>
                      <w:marBottom w:val="0"/>
                      <w:divBdr>
                        <w:top w:val="none" w:sz="0" w:space="0" w:color="auto"/>
                        <w:left w:val="none" w:sz="0" w:space="0" w:color="auto"/>
                        <w:bottom w:val="none" w:sz="0" w:space="0" w:color="auto"/>
                        <w:right w:val="none" w:sz="0" w:space="0" w:color="auto"/>
                      </w:divBdr>
                      <w:divsChild>
                        <w:div w:id="19273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3183">
                  <w:marLeft w:val="0"/>
                  <w:marRight w:val="0"/>
                  <w:marTop w:val="0"/>
                  <w:marBottom w:val="0"/>
                  <w:divBdr>
                    <w:top w:val="none" w:sz="0" w:space="0" w:color="auto"/>
                    <w:left w:val="none" w:sz="0" w:space="0" w:color="auto"/>
                    <w:bottom w:val="none" w:sz="0" w:space="0" w:color="auto"/>
                    <w:right w:val="none" w:sz="0" w:space="0" w:color="auto"/>
                  </w:divBdr>
                  <w:divsChild>
                    <w:div w:id="1232959043">
                      <w:marLeft w:val="0"/>
                      <w:marRight w:val="0"/>
                      <w:marTop w:val="0"/>
                      <w:marBottom w:val="0"/>
                      <w:divBdr>
                        <w:top w:val="none" w:sz="0" w:space="0" w:color="auto"/>
                        <w:left w:val="none" w:sz="0" w:space="0" w:color="auto"/>
                        <w:bottom w:val="none" w:sz="0" w:space="0" w:color="auto"/>
                        <w:right w:val="none" w:sz="0" w:space="0" w:color="auto"/>
                      </w:divBdr>
                      <w:divsChild>
                        <w:div w:id="6405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7180">
                  <w:marLeft w:val="0"/>
                  <w:marRight w:val="0"/>
                  <w:marTop w:val="0"/>
                  <w:marBottom w:val="0"/>
                  <w:divBdr>
                    <w:top w:val="none" w:sz="0" w:space="0" w:color="auto"/>
                    <w:left w:val="none" w:sz="0" w:space="0" w:color="auto"/>
                    <w:bottom w:val="none" w:sz="0" w:space="0" w:color="auto"/>
                    <w:right w:val="none" w:sz="0" w:space="0" w:color="auto"/>
                  </w:divBdr>
                  <w:divsChild>
                    <w:div w:id="1658879572">
                      <w:marLeft w:val="0"/>
                      <w:marRight w:val="0"/>
                      <w:marTop w:val="0"/>
                      <w:marBottom w:val="0"/>
                      <w:divBdr>
                        <w:top w:val="none" w:sz="0" w:space="0" w:color="auto"/>
                        <w:left w:val="none" w:sz="0" w:space="0" w:color="auto"/>
                        <w:bottom w:val="none" w:sz="0" w:space="0" w:color="auto"/>
                        <w:right w:val="none" w:sz="0" w:space="0" w:color="auto"/>
                      </w:divBdr>
                      <w:divsChild>
                        <w:div w:id="485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1057">
                  <w:marLeft w:val="0"/>
                  <w:marRight w:val="0"/>
                  <w:marTop w:val="0"/>
                  <w:marBottom w:val="0"/>
                  <w:divBdr>
                    <w:top w:val="none" w:sz="0" w:space="0" w:color="auto"/>
                    <w:left w:val="none" w:sz="0" w:space="0" w:color="auto"/>
                    <w:bottom w:val="none" w:sz="0" w:space="0" w:color="auto"/>
                    <w:right w:val="none" w:sz="0" w:space="0" w:color="auto"/>
                  </w:divBdr>
                  <w:divsChild>
                    <w:div w:id="886454156">
                      <w:marLeft w:val="0"/>
                      <w:marRight w:val="0"/>
                      <w:marTop w:val="0"/>
                      <w:marBottom w:val="0"/>
                      <w:divBdr>
                        <w:top w:val="none" w:sz="0" w:space="0" w:color="auto"/>
                        <w:left w:val="none" w:sz="0" w:space="0" w:color="auto"/>
                        <w:bottom w:val="none" w:sz="0" w:space="0" w:color="auto"/>
                        <w:right w:val="none" w:sz="0" w:space="0" w:color="auto"/>
                      </w:divBdr>
                      <w:divsChild>
                        <w:div w:id="16844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8788">
                  <w:marLeft w:val="0"/>
                  <w:marRight w:val="0"/>
                  <w:marTop w:val="0"/>
                  <w:marBottom w:val="0"/>
                  <w:divBdr>
                    <w:top w:val="none" w:sz="0" w:space="0" w:color="auto"/>
                    <w:left w:val="none" w:sz="0" w:space="0" w:color="auto"/>
                    <w:bottom w:val="none" w:sz="0" w:space="0" w:color="auto"/>
                    <w:right w:val="none" w:sz="0" w:space="0" w:color="auto"/>
                  </w:divBdr>
                  <w:divsChild>
                    <w:div w:id="1371296317">
                      <w:marLeft w:val="0"/>
                      <w:marRight w:val="0"/>
                      <w:marTop w:val="0"/>
                      <w:marBottom w:val="0"/>
                      <w:divBdr>
                        <w:top w:val="none" w:sz="0" w:space="0" w:color="auto"/>
                        <w:left w:val="none" w:sz="0" w:space="0" w:color="auto"/>
                        <w:bottom w:val="none" w:sz="0" w:space="0" w:color="auto"/>
                        <w:right w:val="none" w:sz="0" w:space="0" w:color="auto"/>
                      </w:divBdr>
                      <w:divsChild>
                        <w:div w:id="993215858">
                          <w:marLeft w:val="0"/>
                          <w:marRight w:val="0"/>
                          <w:marTop w:val="0"/>
                          <w:marBottom w:val="0"/>
                          <w:divBdr>
                            <w:top w:val="none" w:sz="0" w:space="0" w:color="auto"/>
                            <w:left w:val="none" w:sz="0" w:space="0" w:color="auto"/>
                            <w:bottom w:val="none" w:sz="0" w:space="0" w:color="auto"/>
                            <w:right w:val="none" w:sz="0" w:space="0" w:color="auto"/>
                          </w:divBdr>
                          <w:divsChild>
                            <w:div w:id="2016960724">
                              <w:marLeft w:val="0"/>
                              <w:marRight w:val="0"/>
                              <w:marTop w:val="0"/>
                              <w:marBottom w:val="0"/>
                              <w:divBdr>
                                <w:top w:val="none" w:sz="0" w:space="0" w:color="auto"/>
                                <w:left w:val="none" w:sz="0" w:space="0" w:color="auto"/>
                                <w:bottom w:val="none" w:sz="0" w:space="0" w:color="auto"/>
                                <w:right w:val="none" w:sz="0" w:space="0" w:color="auto"/>
                              </w:divBdr>
                              <w:divsChild>
                                <w:div w:id="17573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6659">
                  <w:marLeft w:val="0"/>
                  <w:marRight w:val="0"/>
                  <w:marTop w:val="0"/>
                  <w:marBottom w:val="0"/>
                  <w:divBdr>
                    <w:top w:val="none" w:sz="0" w:space="0" w:color="auto"/>
                    <w:left w:val="none" w:sz="0" w:space="0" w:color="auto"/>
                    <w:bottom w:val="none" w:sz="0" w:space="0" w:color="auto"/>
                    <w:right w:val="none" w:sz="0" w:space="0" w:color="auto"/>
                  </w:divBdr>
                  <w:divsChild>
                    <w:div w:id="153035292">
                      <w:marLeft w:val="0"/>
                      <w:marRight w:val="0"/>
                      <w:marTop w:val="0"/>
                      <w:marBottom w:val="0"/>
                      <w:divBdr>
                        <w:top w:val="none" w:sz="0" w:space="0" w:color="auto"/>
                        <w:left w:val="none" w:sz="0" w:space="0" w:color="auto"/>
                        <w:bottom w:val="none" w:sz="0" w:space="0" w:color="auto"/>
                        <w:right w:val="none" w:sz="0" w:space="0" w:color="auto"/>
                      </w:divBdr>
                      <w:divsChild>
                        <w:div w:id="1552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5517">
                  <w:marLeft w:val="0"/>
                  <w:marRight w:val="0"/>
                  <w:marTop w:val="0"/>
                  <w:marBottom w:val="0"/>
                  <w:divBdr>
                    <w:top w:val="none" w:sz="0" w:space="0" w:color="auto"/>
                    <w:left w:val="none" w:sz="0" w:space="0" w:color="auto"/>
                    <w:bottom w:val="single" w:sz="36" w:space="0" w:color="0093D6"/>
                    <w:right w:val="none" w:sz="0" w:space="0" w:color="auto"/>
                  </w:divBdr>
                  <w:divsChild>
                    <w:div w:id="106893931">
                      <w:marLeft w:val="0"/>
                      <w:marRight w:val="0"/>
                      <w:marTop w:val="0"/>
                      <w:marBottom w:val="0"/>
                      <w:divBdr>
                        <w:top w:val="none" w:sz="0" w:space="0" w:color="auto"/>
                        <w:left w:val="none" w:sz="0" w:space="0" w:color="auto"/>
                        <w:bottom w:val="none" w:sz="0" w:space="0" w:color="auto"/>
                        <w:right w:val="none" w:sz="0" w:space="0" w:color="auto"/>
                      </w:divBdr>
                    </w:div>
                  </w:divsChild>
                </w:div>
                <w:div w:id="943923799">
                  <w:marLeft w:val="0"/>
                  <w:marRight w:val="0"/>
                  <w:marTop w:val="0"/>
                  <w:marBottom w:val="0"/>
                  <w:divBdr>
                    <w:top w:val="none" w:sz="0" w:space="0" w:color="auto"/>
                    <w:left w:val="none" w:sz="0" w:space="0" w:color="auto"/>
                    <w:bottom w:val="none" w:sz="0" w:space="0" w:color="auto"/>
                    <w:right w:val="none" w:sz="0" w:space="0" w:color="auto"/>
                  </w:divBdr>
                  <w:divsChild>
                    <w:div w:id="1009067092">
                      <w:marLeft w:val="0"/>
                      <w:marRight w:val="0"/>
                      <w:marTop w:val="0"/>
                      <w:marBottom w:val="0"/>
                      <w:divBdr>
                        <w:top w:val="none" w:sz="0" w:space="0" w:color="auto"/>
                        <w:left w:val="none" w:sz="0" w:space="0" w:color="auto"/>
                        <w:bottom w:val="none" w:sz="0" w:space="0" w:color="auto"/>
                        <w:right w:val="none" w:sz="0" w:space="0" w:color="auto"/>
                      </w:divBdr>
                      <w:divsChild>
                        <w:div w:id="701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018">
                  <w:marLeft w:val="0"/>
                  <w:marRight w:val="0"/>
                  <w:marTop w:val="0"/>
                  <w:marBottom w:val="0"/>
                  <w:divBdr>
                    <w:top w:val="none" w:sz="0" w:space="0" w:color="auto"/>
                    <w:left w:val="none" w:sz="0" w:space="0" w:color="auto"/>
                    <w:bottom w:val="none" w:sz="0" w:space="0" w:color="auto"/>
                    <w:right w:val="none" w:sz="0" w:space="0" w:color="auto"/>
                  </w:divBdr>
                  <w:divsChild>
                    <w:div w:id="52315236">
                      <w:marLeft w:val="0"/>
                      <w:marRight w:val="0"/>
                      <w:marTop w:val="0"/>
                      <w:marBottom w:val="0"/>
                      <w:divBdr>
                        <w:top w:val="none" w:sz="0" w:space="0" w:color="auto"/>
                        <w:left w:val="none" w:sz="0" w:space="0" w:color="auto"/>
                        <w:bottom w:val="none" w:sz="0" w:space="0" w:color="auto"/>
                        <w:right w:val="none" w:sz="0" w:space="0" w:color="auto"/>
                      </w:divBdr>
                      <w:divsChild>
                        <w:div w:id="162667979">
                          <w:marLeft w:val="0"/>
                          <w:marRight w:val="0"/>
                          <w:marTop w:val="0"/>
                          <w:marBottom w:val="0"/>
                          <w:divBdr>
                            <w:top w:val="none" w:sz="0" w:space="0" w:color="auto"/>
                            <w:left w:val="none" w:sz="0" w:space="0" w:color="auto"/>
                            <w:bottom w:val="none" w:sz="0" w:space="0" w:color="auto"/>
                            <w:right w:val="none" w:sz="0" w:space="0" w:color="auto"/>
                          </w:divBdr>
                          <w:divsChild>
                            <w:div w:id="752556718">
                              <w:marLeft w:val="0"/>
                              <w:marRight w:val="0"/>
                              <w:marTop w:val="0"/>
                              <w:marBottom w:val="0"/>
                              <w:divBdr>
                                <w:top w:val="none" w:sz="0" w:space="0" w:color="auto"/>
                                <w:left w:val="none" w:sz="0" w:space="0" w:color="auto"/>
                                <w:bottom w:val="none" w:sz="0" w:space="0" w:color="auto"/>
                                <w:right w:val="none" w:sz="0" w:space="0" w:color="auto"/>
                              </w:divBdr>
                              <w:divsChild>
                                <w:div w:id="20357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99029">
                  <w:marLeft w:val="0"/>
                  <w:marRight w:val="0"/>
                  <w:marTop w:val="0"/>
                  <w:marBottom w:val="0"/>
                  <w:divBdr>
                    <w:top w:val="none" w:sz="0" w:space="0" w:color="auto"/>
                    <w:left w:val="none" w:sz="0" w:space="0" w:color="auto"/>
                    <w:bottom w:val="none" w:sz="0" w:space="0" w:color="auto"/>
                    <w:right w:val="none" w:sz="0" w:space="0" w:color="auto"/>
                  </w:divBdr>
                  <w:divsChild>
                    <w:div w:id="1884443529">
                      <w:marLeft w:val="0"/>
                      <w:marRight w:val="0"/>
                      <w:marTop w:val="0"/>
                      <w:marBottom w:val="0"/>
                      <w:divBdr>
                        <w:top w:val="none" w:sz="0" w:space="0" w:color="auto"/>
                        <w:left w:val="none" w:sz="0" w:space="0" w:color="auto"/>
                        <w:bottom w:val="none" w:sz="0" w:space="0" w:color="auto"/>
                        <w:right w:val="none" w:sz="0" w:space="0" w:color="auto"/>
                      </w:divBdr>
                      <w:divsChild>
                        <w:div w:id="19609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0728">
                  <w:marLeft w:val="0"/>
                  <w:marRight w:val="0"/>
                  <w:marTop w:val="0"/>
                  <w:marBottom w:val="0"/>
                  <w:divBdr>
                    <w:top w:val="none" w:sz="0" w:space="0" w:color="auto"/>
                    <w:left w:val="none" w:sz="0" w:space="0" w:color="auto"/>
                    <w:bottom w:val="none" w:sz="0" w:space="0" w:color="auto"/>
                    <w:right w:val="none" w:sz="0" w:space="0" w:color="auto"/>
                  </w:divBdr>
                  <w:divsChild>
                    <w:div w:id="708847020">
                      <w:marLeft w:val="0"/>
                      <w:marRight w:val="0"/>
                      <w:marTop w:val="0"/>
                      <w:marBottom w:val="0"/>
                      <w:divBdr>
                        <w:top w:val="none" w:sz="0" w:space="0" w:color="auto"/>
                        <w:left w:val="none" w:sz="0" w:space="0" w:color="auto"/>
                        <w:bottom w:val="none" w:sz="0" w:space="0" w:color="auto"/>
                        <w:right w:val="none" w:sz="0" w:space="0" w:color="auto"/>
                      </w:divBdr>
                      <w:divsChild>
                        <w:div w:id="1997953538">
                          <w:marLeft w:val="0"/>
                          <w:marRight w:val="0"/>
                          <w:marTop w:val="0"/>
                          <w:marBottom w:val="0"/>
                          <w:divBdr>
                            <w:top w:val="none" w:sz="0" w:space="0" w:color="auto"/>
                            <w:left w:val="none" w:sz="0" w:space="0" w:color="auto"/>
                            <w:bottom w:val="none" w:sz="0" w:space="0" w:color="auto"/>
                            <w:right w:val="none" w:sz="0" w:space="0" w:color="auto"/>
                          </w:divBdr>
                          <w:divsChild>
                            <w:div w:id="1558008911">
                              <w:marLeft w:val="0"/>
                              <w:marRight w:val="0"/>
                              <w:marTop w:val="0"/>
                              <w:marBottom w:val="0"/>
                              <w:divBdr>
                                <w:top w:val="none" w:sz="0" w:space="0" w:color="auto"/>
                                <w:left w:val="none" w:sz="0" w:space="0" w:color="auto"/>
                                <w:bottom w:val="none" w:sz="0" w:space="0" w:color="auto"/>
                                <w:right w:val="none" w:sz="0" w:space="0" w:color="auto"/>
                              </w:divBdr>
                              <w:divsChild>
                                <w:div w:id="3089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5852">
                  <w:marLeft w:val="0"/>
                  <w:marRight w:val="0"/>
                  <w:marTop w:val="0"/>
                  <w:marBottom w:val="0"/>
                  <w:divBdr>
                    <w:top w:val="none" w:sz="0" w:space="0" w:color="auto"/>
                    <w:left w:val="none" w:sz="0" w:space="0" w:color="auto"/>
                    <w:bottom w:val="none" w:sz="0" w:space="0" w:color="auto"/>
                    <w:right w:val="none" w:sz="0" w:space="0" w:color="auto"/>
                  </w:divBdr>
                  <w:divsChild>
                    <w:div w:id="2140876041">
                      <w:marLeft w:val="0"/>
                      <w:marRight w:val="0"/>
                      <w:marTop w:val="0"/>
                      <w:marBottom w:val="0"/>
                      <w:divBdr>
                        <w:top w:val="none" w:sz="0" w:space="0" w:color="auto"/>
                        <w:left w:val="none" w:sz="0" w:space="0" w:color="auto"/>
                        <w:bottom w:val="none" w:sz="0" w:space="0" w:color="auto"/>
                        <w:right w:val="none" w:sz="0" w:space="0" w:color="auto"/>
                      </w:divBdr>
                      <w:divsChild>
                        <w:div w:id="7298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832">
                  <w:marLeft w:val="0"/>
                  <w:marRight w:val="0"/>
                  <w:marTop w:val="0"/>
                  <w:marBottom w:val="0"/>
                  <w:divBdr>
                    <w:top w:val="none" w:sz="0" w:space="0" w:color="auto"/>
                    <w:left w:val="none" w:sz="0" w:space="0" w:color="auto"/>
                    <w:bottom w:val="none" w:sz="0" w:space="0" w:color="auto"/>
                    <w:right w:val="none" w:sz="0" w:space="0" w:color="auto"/>
                  </w:divBdr>
                  <w:divsChild>
                    <w:div w:id="50156165">
                      <w:marLeft w:val="0"/>
                      <w:marRight w:val="0"/>
                      <w:marTop w:val="0"/>
                      <w:marBottom w:val="0"/>
                      <w:divBdr>
                        <w:top w:val="none" w:sz="0" w:space="0" w:color="auto"/>
                        <w:left w:val="none" w:sz="0" w:space="0" w:color="auto"/>
                        <w:bottom w:val="none" w:sz="0" w:space="0" w:color="auto"/>
                        <w:right w:val="none" w:sz="0" w:space="0" w:color="auto"/>
                      </w:divBdr>
                      <w:divsChild>
                        <w:div w:id="1420441861">
                          <w:marLeft w:val="0"/>
                          <w:marRight w:val="0"/>
                          <w:marTop w:val="0"/>
                          <w:marBottom w:val="0"/>
                          <w:divBdr>
                            <w:top w:val="none" w:sz="0" w:space="0" w:color="auto"/>
                            <w:left w:val="none" w:sz="0" w:space="0" w:color="auto"/>
                            <w:bottom w:val="none" w:sz="0" w:space="0" w:color="auto"/>
                            <w:right w:val="none" w:sz="0" w:space="0" w:color="auto"/>
                          </w:divBdr>
                          <w:divsChild>
                            <w:div w:id="2058167467">
                              <w:marLeft w:val="0"/>
                              <w:marRight w:val="0"/>
                              <w:marTop w:val="0"/>
                              <w:marBottom w:val="0"/>
                              <w:divBdr>
                                <w:top w:val="none" w:sz="0" w:space="0" w:color="auto"/>
                                <w:left w:val="none" w:sz="0" w:space="0" w:color="auto"/>
                                <w:bottom w:val="none" w:sz="0" w:space="0" w:color="auto"/>
                                <w:right w:val="none" w:sz="0" w:space="0" w:color="auto"/>
                              </w:divBdr>
                              <w:divsChild>
                                <w:div w:id="6632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31291">
                  <w:marLeft w:val="0"/>
                  <w:marRight w:val="0"/>
                  <w:marTop w:val="0"/>
                  <w:marBottom w:val="0"/>
                  <w:divBdr>
                    <w:top w:val="none" w:sz="0" w:space="0" w:color="auto"/>
                    <w:left w:val="none" w:sz="0" w:space="0" w:color="auto"/>
                    <w:bottom w:val="none" w:sz="0" w:space="0" w:color="auto"/>
                    <w:right w:val="none" w:sz="0" w:space="0" w:color="auto"/>
                  </w:divBdr>
                  <w:divsChild>
                    <w:div w:id="452216713">
                      <w:marLeft w:val="0"/>
                      <w:marRight w:val="0"/>
                      <w:marTop w:val="0"/>
                      <w:marBottom w:val="0"/>
                      <w:divBdr>
                        <w:top w:val="none" w:sz="0" w:space="0" w:color="auto"/>
                        <w:left w:val="none" w:sz="0" w:space="0" w:color="auto"/>
                        <w:bottom w:val="none" w:sz="0" w:space="0" w:color="auto"/>
                        <w:right w:val="none" w:sz="0" w:space="0" w:color="auto"/>
                      </w:divBdr>
                      <w:divsChild>
                        <w:div w:id="938638182">
                          <w:marLeft w:val="0"/>
                          <w:marRight w:val="0"/>
                          <w:marTop w:val="0"/>
                          <w:marBottom w:val="0"/>
                          <w:divBdr>
                            <w:top w:val="none" w:sz="0" w:space="0" w:color="auto"/>
                            <w:left w:val="none" w:sz="0" w:space="0" w:color="auto"/>
                            <w:bottom w:val="none" w:sz="0" w:space="0" w:color="auto"/>
                            <w:right w:val="none" w:sz="0" w:space="0" w:color="auto"/>
                          </w:divBdr>
                          <w:divsChild>
                            <w:div w:id="546258673">
                              <w:marLeft w:val="0"/>
                              <w:marRight w:val="0"/>
                              <w:marTop w:val="0"/>
                              <w:marBottom w:val="0"/>
                              <w:divBdr>
                                <w:top w:val="none" w:sz="0" w:space="0" w:color="auto"/>
                                <w:left w:val="none" w:sz="0" w:space="0" w:color="auto"/>
                                <w:bottom w:val="none" w:sz="0" w:space="0" w:color="auto"/>
                                <w:right w:val="none" w:sz="0" w:space="0" w:color="auto"/>
                              </w:divBdr>
                              <w:divsChild>
                                <w:div w:id="8493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4671">
                  <w:marLeft w:val="0"/>
                  <w:marRight w:val="0"/>
                  <w:marTop w:val="0"/>
                  <w:marBottom w:val="0"/>
                  <w:divBdr>
                    <w:top w:val="none" w:sz="0" w:space="0" w:color="auto"/>
                    <w:left w:val="none" w:sz="0" w:space="0" w:color="auto"/>
                    <w:bottom w:val="none" w:sz="0" w:space="0" w:color="auto"/>
                    <w:right w:val="none" w:sz="0" w:space="0" w:color="auto"/>
                  </w:divBdr>
                  <w:divsChild>
                    <w:div w:id="2146123953">
                      <w:marLeft w:val="0"/>
                      <w:marRight w:val="0"/>
                      <w:marTop w:val="0"/>
                      <w:marBottom w:val="0"/>
                      <w:divBdr>
                        <w:top w:val="none" w:sz="0" w:space="0" w:color="auto"/>
                        <w:left w:val="none" w:sz="0" w:space="0" w:color="auto"/>
                        <w:bottom w:val="none" w:sz="0" w:space="0" w:color="auto"/>
                        <w:right w:val="none" w:sz="0" w:space="0" w:color="auto"/>
                      </w:divBdr>
                      <w:divsChild>
                        <w:div w:id="392585656">
                          <w:marLeft w:val="0"/>
                          <w:marRight w:val="0"/>
                          <w:marTop w:val="0"/>
                          <w:marBottom w:val="0"/>
                          <w:divBdr>
                            <w:top w:val="none" w:sz="0" w:space="0" w:color="auto"/>
                            <w:left w:val="none" w:sz="0" w:space="0" w:color="auto"/>
                            <w:bottom w:val="none" w:sz="0" w:space="0" w:color="auto"/>
                            <w:right w:val="none" w:sz="0" w:space="0" w:color="auto"/>
                          </w:divBdr>
                          <w:divsChild>
                            <w:div w:id="1603338984">
                              <w:marLeft w:val="0"/>
                              <w:marRight w:val="0"/>
                              <w:marTop w:val="0"/>
                              <w:marBottom w:val="0"/>
                              <w:divBdr>
                                <w:top w:val="none" w:sz="0" w:space="0" w:color="auto"/>
                                <w:left w:val="none" w:sz="0" w:space="0" w:color="auto"/>
                                <w:bottom w:val="none" w:sz="0" w:space="0" w:color="auto"/>
                                <w:right w:val="none" w:sz="0" w:space="0" w:color="auto"/>
                              </w:divBdr>
                              <w:divsChild>
                                <w:div w:id="419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4351">
                  <w:marLeft w:val="0"/>
                  <w:marRight w:val="0"/>
                  <w:marTop w:val="0"/>
                  <w:marBottom w:val="0"/>
                  <w:divBdr>
                    <w:top w:val="none" w:sz="0" w:space="0" w:color="auto"/>
                    <w:left w:val="none" w:sz="0" w:space="0" w:color="auto"/>
                    <w:bottom w:val="none" w:sz="0" w:space="0" w:color="auto"/>
                    <w:right w:val="none" w:sz="0" w:space="0" w:color="auto"/>
                  </w:divBdr>
                  <w:divsChild>
                    <w:div w:id="255023153">
                      <w:marLeft w:val="0"/>
                      <w:marRight w:val="0"/>
                      <w:marTop w:val="0"/>
                      <w:marBottom w:val="0"/>
                      <w:divBdr>
                        <w:top w:val="none" w:sz="0" w:space="0" w:color="auto"/>
                        <w:left w:val="none" w:sz="0" w:space="0" w:color="auto"/>
                        <w:bottom w:val="none" w:sz="0" w:space="0" w:color="auto"/>
                        <w:right w:val="none" w:sz="0" w:space="0" w:color="auto"/>
                      </w:divBdr>
                      <w:divsChild>
                        <w:div w:id="7778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948">
                  <w:marLeft w:val="0"/>
                  <w:marRight w:val="0"/>
                  <w:marTop w:val="0"/>
                  <w:marBottom w:val="0"/>
                  <w:divBdr>
                    <w:top w:val="none" w:sz="0" w:space="0" w:color="auto"/>
                    <w:left w:val="none" w:sz="0" w:space="0" w:color="auto"/>
                    <w:bottom w:val="none" w:sz="0" w:space="0" w:color="auto"/>
                    <w:right w:val="none" w:sz="0" w:space="0" w:color="auto"/>
                  </w:divBdr>
                  <w:divsChild>
                    <w:div w:id="2092652813">
                      <w:marLeft w:val="0"/>
                      <w:marRight w:val="0"/>
                      <w:marTop w:val="0"/>
                      <w:marBottom w:val="0"/>
                      <w:divBdr>
                        <w:top w:val="none" w:sz="0" w:space="0" w:color="auto"/>
                        <w:left w:val="none" w:sz="0" w:space="0" w:color="auto"/>
                        <w:bottom w:val="none" w:sz="0" w:space="0" w:color="auto"/>
                        <w:right w:val="none" w:sz="0" w:space="0" w:color="auto"/>
                      </w:divBdr>
                      <w:divsChild>
                        <w:div w:id="16559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4665">
          <w:marLeft w:val="0"/>
          <w:marRight w:val="0"/>
          <w:marTop w:val="0"/>
          <w:marBottom w:val="0"/>
          <w:divBdr>
            <w:top w:val="none" w:sz="0" w:space="0" w:color="auto"/>
            <w:left w:val="none" w:sz="0" w:space="0" w:color="auto"/>
            <w:bottom w:val="none" w:sz="0" w:space="0" w:color="auto"/>
            <w:right w:val="none" w:sz="0" w:space="0" w:color="auto"/>
          </w:divBdr>
          <w:divsChild>
            <w:div w:id="1291860757">
              <w:marLeft w:val="0"/>
              <w:marRight w:val="0"/>
              <w:marTop w:val="0"/>
              <w:marBottom w:val="0"/>
              <w:divBdr>
                <w:top w:val="none" w:sz="0" w:space="0" w:color="auto"/>
                <w:left w:val="none" w:sz="0" w:space="0" w:color="auto"/>
                <w:bottom w:val="none" w:sz="0" w:space="0" w:color="auto"/>
                <w:right w:val="none" w:sz="0" w:space="0" w:color="auto"/>
              </w:divBdr>
              <w:divsChild>
                <w:div w:id="1259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60774">
      <w:bodyDiv w:val="1"/>
      <w:marLeft w:val="0"/>
      <w:marRight w:val="0"/>
      <w:marTop w:val="0"/>
      <w:marBottom w:val="0"/>
      <w:divBdr>
        <w:top w:val="none" w:sz="0" w:space="0" w:color="auto"/>
        <w:left w:val="none" w:sz="0" w:space="0" w:color="auto"/>
        <w:bottom w:val="none" w:sz="0" w:space="0" w:color="auto"/>
        <w:right w:val="none" w:sz="0" w:space="0" w:color="auto"/>
      </w:divBdr>
      <w:divsChild>
        <w:div w:id="704066028">
          <w:marLeft w:val="0"/>
          <w:marRight w:val="0"/>
          <w:marTop w:val="0"/>
          <w:marBottom w:val="120"/>
          <w:divBdr>
            <w:top w:val="none" w:sz="0" w:space="0" w:color="auto"/>
            <w:left w:val="none" w:sz="0" w:space="0" w:color="auto"/>
            <w:bottom w:val="none" w:sz="0" w:space="0" w:color="auto"/>
            <w:right w:val="none" w:sz="0" w:space="0" w:color="auto"/>
          </w:divBdr>
        </w:div>
        <w:div w:id="716121810">
          <w:marLeft w:val="336"/>
          <w:marRight w:val="0"/>
          <w:marTop w:val="120"/>
          <w:marBottom w:val="312"/>
          <w:divBdr>
            <w:top w:val="none" w:sz="0" w:space="0" w:color="auto"/>
            <w:left w:val="none" w:sz="0" w:space="0" w:color="auto"/>
            <w:bottom w:val="none" w:sz="0" w:space="0" w:color="auto"/>
            <w:right w:val="none" w:sz="0" w:space="0" w:color="auto"/>
          </w:divBdr>
          <w:divsChild>
            <w:div w:id="870530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1195851">
          <w:marLeft w:val="336"/>
          <w:marRight w:val="0"/>
          <w:marTop w:val="120"/>
          <w:marBottom w:val="312"/>
          <w:divBdr>
            <w:top w:val="none" w:sz="0" w:space="0" w:color="auto"/>
            <w:left w:val="none" w:sz="0" w:space="0" w:color="auto"/>
            <w:bottom w:val="none" w:sz="0" w:space="0" w:color="auto"/>
            <w:right w:val="none" w:sz="0" w:space="0" w:color="auto"/>
          </w:divBdr>
          <w:divsChild>
            <w:div w:id="8386929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4661360">
          <w:marLeft w:val="336"/>
          <w:marRight w:val="0"/>
          <w:marTop w:val="120"/>
          <w:marBottom w:val="312"/>
          <w:divBdr>
            <w:top w:val="none" w:sz="0" w:space="0" w:color="auto"/>
            <w:left w:val="none" w:sz="0" w:space="0" w:color="auto"/>
            <w:bottom w:val="none" w:sz="0" w:space="0" w:color="auto"/>
            <w:right w:val="none" w:sz="0" w:space="0" w:color="auto"/>
          </w:divBdr>
          <w:divsChild>
            <w:div w:id="977758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8253636">
          <w:marLeft w:val="0"/>
          <w:marRight w:val="0"/>
          <w:marTop w:val="0"/>
          <w:marBottom w:val="120"/>
          <w:divBdr>
            <w:top w:val="none" w:sz="0" w:space="0" w:color="auto"/>
            <w:left w:val="none" w:sz="0" w:space="0" w:color="auto"/>
            <w:bottom w:val="none" w:sz="0" w:space="0" w:color="auto"/>
            <w:right w:val="none" w:sz="0" w:space="0" w:color="auto"/>
          </w:divBdr>
        </w:div>
        <w:div w:id="1494643725">
          <w:marLeft w:val="336"/>
          <w:marRight w:val="0"/>
          <w:marTop w:val="120"/>
          <w:marBottom w:val="312"/>
          <w:divBdr>
            <w:top w:val="none" w:sz="0" w:space="0" w:color="auto"/>
            <w:left w:val="none" w:sz="0" w:space="0" w:color="auto"/>
            <w:bottom w:val="none" w:sz="0" w:space="0" w:color="auto"/>
            <w:right w:val="none" w:sz="0" w:space="0" w:color="auto"/>
          </w:divBdr>
          <w:divsChild>
            <w:div w:id="16197262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63301635">
      <w:bodyDiv w:val="1"/>
      <w:marLeft w:val="0"/>
      <w:marRight w:val="0"/>
      <w:marTop w:val="0"/>
      <w:marBottom w:val="0"/>
      <w:divBdr>
        <w:top w:val="none" w:sz="0" w:space="0" w:color="auto"/>
        <w:left w:val="none" w:sz="0" w:space="0" w:color="auto"/>
        <w:bottom w:val="none" w:sz="0" w:space="0" w:color="auto"/>
        <w:right w:val="none" w:sz="0" w:space="0" w:color="auto"/>
      </w:divBdr>
    </w:div>
    <w:div w:id="1507213591">
      <w:bodyDiv w:val="1"/>
      <w:marLeft w:val="0"/>
      <w:marRight w:val="0"/>
      <w:marTop w:val="0"/>
      <w:marBottom w:val="0"/>
      <w:divBdr>
        <w:top w:val="none" w:sz="0" w:space="0" w:color="auto"/>
        <w:left w:val="none" w:sz="0" w:space="0" w:color="auto"/>
        <w:bottom w:val="none" w:sz="0" w:space="0" w:color="auto"/>
        <w:right w:val="none" w:sz="0" w:space="0" w:color="auto"/>
      </w:divBdr>
    </w:div>
    <w:div w:id="1509978477">
      <w:bodyDiv w:val="1"/>
      <w:marLeft w:val="0"/>
      <w:marRight w:val="0"/>
      <w:marTop w:val="0"/>
      <w:marBottom w:val="0"/>
      <w:divBdr>
        <w:top w:val="none" w:sz="0" w:space="0" w:color="auto"/>
        <w:left w:val="none" w:sz="0" w:space="0" w:color="auto"/>
        <w:bottom w:val="none" w:sz="0" w:space="0" w:color="auto"/>
        <w:right w:val="none" w:sz="0" w:space="0" w:color="auto"/>
      </w:divBdr>
    </w:div>
    <w:div w:id="1521121538">
      <w:bodyDiv w:val="1"/>
      <w:marLeft w:val="0"/>
      <w:marRight w:val="0"/>
      <w:marTop w:val="0"/>
      <w:marBottom w:val="0"/>
      <w:divBdr>
        <w:top w:val="none" w:sz="0" w:space="0" w:color="auto"/>
        <w:left w:val="none" w:sz="0" w:space="0" w:color="auto"/>
        <w:bottom w:val="none" w:sz="0" w:space="0" w:color="auto"/>
        <w:right w:val="none" w:sz="0" w:space="0" w:color="auto"/>
      </w:divBdr>
    </w:div>
    <w:div w:id="1526406054">
      <w:bodyDiv w:val="1"/>
      <w:marLeft w:val="0"/>
      <w:marRight w:val="0"/>
      <w:marTop w:val="0"/>
      <w:marBottom w:val="0"/>
      <w:divBdr>
        <w:top w:val="none" w:sz="0" w:space="0" w:color="auto"/>
        <w:left w:val="none" w:sz="0" w:space="0" w:color="auto"/>
        <w:bottom w:val="none" w:sz="0" w:space="0" w:color="auto"/>
        <w:right w:val="none" w:sz="0" w:space="0" w:color="auto"/>
      </w:divBdr>
    </w:div>
    <w:div w:id="1533573983">
      <w:bodyDiv w:val="1"/>
      <w:marLeft w:val="0"/>
      <w:marRight w:val="0"/>
      <w:marTop w:val="0"/>
      <w:marBottom w:val="0"/>
      <w:divBdr>
        <w:top w:val="none" w:sz="0" w:space="0" w:color="auto"/>
        <w:left w:val="none" w:sz="0" w:space="0" w:color="auto"/>
        <w:bottom w:val="none" w:sz="0" w:space="0" w:color="auto"/>
        <w:right w:val="none" w:sz="0" w:space="0" w:color="auto"/>
      </w:divBdr>
    </w:div>
    <w:div w:id="1577201173">
      <w:bodyDiv w:val="1"/>
      <w:marLeft w:val="0"/>
      <w:marRight w:val="0"/>
      <w:marTop w:val="0"/>
      <w:marBottom w:val="0"/>
      <w:divBdr>
        <w:top w:val="none" w:sz="0" w:space="0" w:color="auto"/>
        <w:left w:val="none" w:sz="0" w:space="0" w:color="auto"/>
        <w:bottom w:val="none" w:sz="0" w:space="0" w:color="auto"/>
        <w:right w:val="none" w:sz="0" w:space="0" w:color="auto"/>
      </w:divBdr>
    </w:div>
    <w:div w:id="1577592377">
      <w:bodyDiv w:val="1"/>
      <w:marLeft w:val="0"/>
      <w:marRight w:val="0"/>
      <w:marTop w:val="0"/>
      <w:marBottom w:val="0"/>
      <w:divBdr>
        <w:top w:val="none" w:sz="0" w:space="0" w:color="auto"/>
        <w:left w:val="none" w:sz="0" w:space="0" w:color="auto"/>
        <w:bottom w:val="none" w:sz="0" w:space="0" w:color="auto"/>
        <w:right w:val="none" w:sz="0" w:space="0" w:color="auto"/>
      </w:divBdr>
    </w:div>
    <w:div w:id="1587769091">
      <w:bodyDiv w:val="1"/>
      <w:marLeft w:val="0"/>
      <w:marRight w:val="0"/>
      <w:marTop w:val="0"/>
      <w:marBottom w:val="0"/>
      <w:divBdr>
        <w:top w:val="none" w:sz="0" w:space="0" w:color="auto"/>
        <w:left w:val="none" w:sz="0" w:space="0" w:color="auto"/>
        <w:bottom w:val="none" w:sz="0" w:space="0" w:color="auto"/>
        <w:right w:val="none" w:sz="0" w:space="0" w:color="auto"/>
      </w:divBdr>
    </w:div>
    <w:div w:id="1590499239">
      <w:bodyDiv w:val="1"/>
      <w:marLeft w:val="0"/>
      <w:marRight w:val="0"/>
      <w:marTop w:val="0"/>
      <w:marBottom w:val="0"/>
      <w:divBdr>
        <w:top w:val="none" w:sz="0" w:space="0" w:color="auto"/>
        <w:left w:val="none" w:sz="0" w:space="0" w:color="auto"/>
        <w:bottom w:val="none" w:sz="0" w:space="0" w:color="auto"/>
        <w:right w:val="none" w:sz="0" w:space="0" w:color="auto"/>
      </w:divBdr>
    </w:div>
    <w:div w:id="1595938851">
      <w:bodyDiv w:val="1"/>
      <w:marLeft w:val="0"/>
      <w:marRight w:val="0"/>
      <w:marTop w:val="0"/>
      <w:marBottom w:val="0"/>
      <w:divBdr>
        <w:top w:val="none" w:sz="0" w:space="0" w:color="auto"/>
        <w:left w:val="none" w:sz="0" w:space="0" w:color="auto"/>
        <w:bottom w:val="none" w:sz="0" w:space="0" w:color="auto"/>
        <w:right w:val="none" w:sz="0" w:space="0" w:color="auto"/>
      </w:divBdr>
    </w:div>
    <w:div w:id="1619489256">
      <w:bodyDiv w:val="1"/>
      <w:marLeft w:val="0"/>
      <w:marRight w:val="0"/>
      <w:marTop w:val="0"/>
      <w:marBottom w:val="0"/>
      <w:divBdr>
        <w:top w:val="none" w:sz="0" w:space="0" w:color="auto"/>
        <w:left w:val="none" w:sz="0" w:space="0" w:color="auto"/>
        <w:bottom w:val="none" w:sz="0" w:space="0" w:color="auto"/>
        <w:right w:val="none" w:sz="0" w:space="0" w:color="auto"/>
      </w:divBdr>
    </w:div>
    <w:div w:id="1687752356">
      <w:bodyDiv w:val="1"/>
      <w:marLeft w:val="0"/>
      <w:marRight w:val="0"/>
      <w:marTop w:val="0"/>
      <w:marBottom w:val="0"/>
      <w:divBdr>
        <w:top w:val="none" w:sz="0" w:space="0" w:color="auto"/>
        <w:left w:val="none" w:sz="0" w:space="0" w:color="auto"/>
        <w:bottom w:val="none" w:sz="0" w:space="0" w:color="auto"/>
        <w:right w:val="none" w:sz="0" w:space="0" w:color="auto"/>
      </w:divBdr>
    </w:div>
    <w:div w:id="1703699830">
      <w:bodyDiv w:val="1"/>
      <w:marLeft w:val="0"/>
      <w:marRight w:val="0"/>
      <w:marTop w:val="0"/>
      <w:marBottom w:val="0"/>
      <w:divBdr>
        <w:top w:val="none" w:sz="0" w:space="0" w:color="auto"/>
        <w:left w:val="none" w:sz="0" w:space="0" w:color="auto"/>
        <w:bottom w:val="none" w:sz="0" w:space="0" w:color="auto"/>
        <w:right w:val="none" w:sz="0" w:space="0" w:color="auto"/>
      </w:divBdr>
    </w:div>
    <w:div w:id="1752584854">
      <w:bodyDiv w:val="1"/>
      <w:marLeft w:val="0"/>
      <w:marRight w:val="0"/>
      <w:marTop w:val="0"/>
      <w:marBottom w:val="0"/>
      <w:divBdr>
        <w:top w:val="none" w:sz="0" w:space="0" w:color="auto"/>
        <w:left w:val="none" w:sz="0" w:space="0" w:color="auto"/>
        <w:bottom w:val="none" w:sz="0" w:space="0" w:color="auto"/>
        <w:right w:val="none" w:sz="0" w:space="0" w:color="auto"/>
      </w:divBdr>
    </w:div>
    <w:div w:id="1767536933">
      <w:bodyDiv w:val="1"/>
      <w:marLeft w:val="0"/>
      <w:marRight w:val="0"/>
      <w:marTop w:val="0"/>
      <w:marBottom w:val="0"/>
      <w:divBdr>
        <w:top w:val="none" w:sz="0" w:space="0" w:color="auto"/>
        <w:left w:val="none" w:sz="0" w:space="0" w:color="auto"/>
        <w:bottom w:val="none" w:sz="0" w:space="0" w:color="auto"/>
        <w:right w:val="none" w:sz="0" w:space="0" w:color="auto"/>
      </w:divBdr>
    </w:div>
    <w:div w:id="1810320545">
      <w:bodyDiv w:val="1"/>
      <w:marLeft w:val="0"/>
      <w:marRight w:val="0"/>
      <w:marTop w:val="0"/>
      <w:marBottom w:val="0"/>
      <w:divBdr>
        <w:top w:val="none" w:sz="0" w:space="0" w:color="auto"/>
        <w:left w:val="none" w:sz="0" w:space="0" w:color="auto"/>
        <w:bottom w:val="none" w:sz="0" w:space="0" w:color="auto"/>
        <w:right w:val="none" w:sz="0" w:space="0" w:color="auto"/>
      </w:divBdr>
    </w:div>
    <w:div w:id="1813786061">
      <w:bodyDiv w:val="1"/>
      <w:marLeft w:val="0"/>
      <w:marRight w:val="0"/>
      <w:marTop w:val="0"/>
      <w:marBottom w:val="0"/>
      <w:divBdr>
        <w:top w:val="none" w:sz="0" w:space="0" w:color="auto"/>
        <w:left w:val="none" w:sz="0" w:space="0" w:color="auto"/>
        <w:bottom w:val="none" w:sz="0" w:space="0" w:color="auto"/>
        <w:right w:val="none" w:sz="0" w:space="0" w:color="auto"/>
      </w:divBdr>
    </w:div>
    <w:div w:id="1828009407">
      <w:bodyDiv w:val="1"/>
      <w:marLeft w:val="0"/>
      <w:marRight w:val="0"/>
      <w:marTop w:val="0"/>
      <w:marBottom w:val="0"/>
      <w:divBdr>
        <w:top w:val="none" w:sz="0" w:space="0" w:color="auto"/>
        <w:left w:val="none" w:sz="0" w:space="0" w:color="auto"/>
        <w:bottom w:val="none" w:sz="0" w:space="0" w:color="auto"/>
        <w:right w:val="none" w:sz="0" w:space="0" w:color="auto"/>
      </w:divBdr>
    </w:div>
    <w:div w:id="1849715758">
      <w:bodyDiv w:val="1"/>
      <w:marLeft w:val="0"/>
      <w:marRight w:val="0"/>
      <w:marTop w:val="0"/>
      <w:marBottom w:val="0"/>
      <w:divBdr>
        <w:top w:val="none" w:sz="0" w:space="0" w:color="auto"/>
        <w:left w:val="none" w:sz="0" w:space="0" w:color="auto"/>
        <w:bottom w:val="none" w:sz="0" w:space="0" w:color="auto"/>
        <w:right w:val="none" w:sz="0" w:space="0" w:color="auto"/>
      </w:divBdr>
    </w:div>
    <w:div w:id="1882741363">
      <w:bodyDiv w:val="1"/>
      <w:marLeft w:val="0"/>
      <w:marRight w:val="0"/>
      <w:marTop w:val="0"/>
      <w:marBottom w:val="0"/>
      <w:divBdr>
        <w:top w:val="none" w:sz="0" w:space="0" w:color="auto"/>
        <w:left w:val="none" w:sz="0" w:space="0" w:color="auto"/>
        <w:bottom w:val="none" w:sz="0" w:space="0" w:color="auto"/>
        <w:right w:val="none" w:sz="0" w:space="0" w:color="auto"/>
      </w:divBdr>
    </w:div>
    <w:div w:id="1890146117">
      <w:bodyDiv w:val="1"/>
      <w:marLeft w:val="0"/>
      <w:marRight w:val="0"/>
      <w:marTop w:val="0"/>
      <w:marBottom w:val="0"/>
      <w:divBdr>
        <w:top w:val="none" w:sz="0" w:space="0" w:color="auto"/>
        <w:left w:val="none" w:sz="0" w:space="0" w:color="auto"/>
        <w:bottom w:val="none" w:sz="0" w:space="0" w:color="auto"/>
        <w:right w:val="none" w:sz="0" w:space="0" w:color="auto"/>
      </w:divBdr>
    </w:div>
    <w:div w:id="1906836267">
      <w:bodyDiv w:val="1"/>
      <w:marLeft w:val="0"/>
      <w:marRight w:val="0"/>
      <w:marTop w:val="0"/>
      <w:marBottom w:val="0"/>
      <w:divBdr>
        <w:top w:val="none" w:sz="0" w:space="0" w:color="auto"/>
        <w:left w:val="none" w:sz="0" w:space="0" w:color="auto"/>
        <w:bottom w:val="none" w:sz="0" w:space="0" w:color="auto"/>
        <w:right w:val="none" w:sz="0" w:space="0" w:color="auto"/>
      </w:divBdr>
    </w:div>
    <w:div w:id="1912352438">
      <w:bodyDiv w:val="1"/>
      <w:marLeft w:val="0"/>
      <w:marRight w:val="0"/>
      <w:marTop w:val="0"/>
      <w:marBottom w:val="0"/>
      <w:divBdr>
        <w:top w:val="none" w:sz="0" w:space="0" w:color="auto"/>
        <w:left w:val="none" w:sz="0" w:space="0" w:color="auto"/>
        <w:bottom w:val="none" w:sz="0" w:space="0" w:color="auto"/>
        <w:right w:val="none" w:sz="0" w:space="0" w:color="auto"/>
      </w:divBdr>
    </w:div>
    <w:div w:id="1936090534">
      <w:bodyDiv w:val="1"/>
      <w:marLeft w:val="0"/>
      <w:marRight w:val="0"/>
      <w:marTop w:val="0"/>
      <w:marBottom w:val="0"/>
      <w:divBdr>
        <w:top w:val="none" w:sz="0" w:space="0" w:color="auto"/>
        <w:left w:val="none" w:sz="0" w:space="0" w:color="auto"/>
        <w:bottom w:val="none" w:sz="0" w:space="0" w:color="auto"/>
        <w:right w:val="none" w:sz="0" w:space="0" w:color="auto"/>
      </w:divBdr>
    </w:div>
    <w:div w:id="2011593649">
      <w:bodyDiv w:val="1"/>
      <w:marLeft w:val="0"/>
      <w:marRight w:val="0"/>
      <w:marTop w:val="0"/>
      <w:marBottom w:val="0"/>
      <w:divBdr>
        <w:top w:val="none" w:sz="0" w:space="0" w:color="auto"/>
        <w:left w:val="none" w:sz="0" w:space="0" w:color="auto"/>
        <w:bottom w:val="none" w:sz="0" w:space="0" w:color="auto"/>
        <w:right w:val="none" w:sz="0" w:space="0" w:color="auto"/>
      </w:divBdr>
    </w:div>
    <w:div w:id="2045867409">
      <w:bodyDiv w:val="1"/>
      <w:marLeft w:val="0"/>
      <w:marRight w:val="0"/>
      <w:marTop w:val="0"/>
      <w:marBottom w:val="0"/>
      <w:divBdr>
        <w:top w:val="none" w:sz="0" w:space="0" w:color="auto"/>
        <w:left w:val="none" w:sz="0" w:space="0" w:color="auto"/>
        <w:bottom w:val="none" w:sz="0" w:space="0" w:color="auto"/>
        <w:right w:val="none" w:sz="0" w:space="0" w:color="auto"/>
      </w:divBdr>
    </w:div>
    <w:div w:id="2050566047">
      <w:bodyDiv w:val="1"/>
      <w:marLeft w:val="0"/>
      <w:marRight w:val="0"/>
      <w:marTop w:val="0"/>
      <w:marBottom w:val="0"/>
      <w:divBdr>
        <w:top w:val="none" w:sz="0" w:space="0" w:color="auto"/>
        <w:left w:val="none" w:sz="0" w:space="0" w:color="auto"/>
        <w:bottom w:val="none" w:sz="0" w:space="0" w:color="auto"/>
        <w:right w:val="none" w:sz="0" w:space="0" w:color="auto"/>
      </w:divBdr>
    </w:div>
    <w:div w:id="2103523697">
      <w:bodyDiv w:val="1"/>
      <w:marLeft w:val="0"/>
      <w:marRight w:val="0"/>
      <w:marTop w:val="0"/>
      <w:marBottom w:val="0"/>
      <w:divBdr>
        <w:top w:val="none" w:sz="0" w:space="0" w:color="auto"/>
        <w:left w:val="none" w:sz="0" w:space="0" w:color="auto"/>
        <w:bottom w:val="none" w:sz="0" w:space="0" w:color="auto"/>
        <w:right w:val="none" w:sz="0" w:space="0" w:color="auto"/>
      </w:divBdr>
    </w:div>
    <w:div w:id="2128041934">
      <w:bodyDiv w:val="1"/>
      <w:marLeft w:val="0"/>
      <w:marRight w:val="0"/>
      <w:marTop w:val="0"/>
      <w:marBottom w:val="0"/>
      <w:divBdr>
        <w:top w:val="none" w:sz="0" w:space="0" w:color="auto"/>
        <w:left w:val="none" w:sz="0" w:space="0" w:color="auto"/>
        <w:bottom w:val="none" w:sz="0" w:space="0" w:color="auto"/>
        <w:right w:val="none" w:sz="0" w:space="0" w:color="auto"/>
      </w:divBdr>
    </w:div>
    <w:div w:id="21304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Windows 10</cp:lastModifiedBy>
  <cp:revision>25</cp:revision>
  <dcterms:created xsi:type="dcterms:W3CDTF">2024-03-05T07:49:00Z</dcterms:created>
  <dcterms:modified xsi:type="dcterms:W3CDTF">2025-02-18T02:31:00Z</dcterms:modified>
</cp:coreProperties>
</file>